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762CA" w:rsidRDefault="00EA5FFA" w14:paraId="743E6A5B" w14:textId="0965C5F0">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18C5D85A" wp14:editId="7909A3AC">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w:pict w14:anchorId="12FC6990">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w14:anchorId="5D7281F2">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01D8F96B" wp14:editId="7BE54221">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xmlns:pic="http://schemas.openxmlformats.org/drawingml/2006/picture" xmlns:a="http://schemas.openxmlformats.org/drawingml/2006/main">
            <w:pict w14:anchorId="10D186DF">
              <v:group id="Group 2" style="position:absolute;margin-left:0;margin-top:0;width:842pt;height:595.5pt;z-index:-15852032;mso-wrap-distance-left:0;mso-wrap-distance-right:0;mso-position-horizontal-relative:page;mso-position-vertical-relative:page" coordsize="106934,75628" o:spid="_x0000_s1026" w14:anchorId="5F5ACCC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5"/>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6"/>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17"/>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18"/>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19"/>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0"/>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1"/>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2"/>
                </v:shape>
                <w10:wrap anchorx="page" anchory="page"/>
              </v:group>
            </w:pict>
          </mc:Fallback>
        </mc:AlternateContent>
      </w:r>
    </w:p>
    <w:p w:rsidR="00E762CA" w:rsidP="1330CB3F" w:rsidRDefault="00EA5FFA" w14:paraId="19830B43" w14:textId="22CA8315">
      <w:pPr>
        <w:pStyle w:val="Title"/>
        <w:spacing w:before="103"/>
        <w:ind w:left="10323"/>
        <w:rPr>
          <w:sz w:val="72"/>
          <w:szCs w:val="72"/>
        </w:rPr>
      </w:pPr>
      <w:r w:rsidRPr="1330CB3F" w:rsidR="72E0CD38">
        <w:rPr>
          <w:sz w:val="72"/>
          <w:szCs w:val="72"/>
        </w:rPr>
        <w:t xml:space="preserve">PE Funding </w:t>
      </w:r>
      <w:r w:rsidRPr="1330CB3F" w:rsidR="00EA5FFA">
        <w:rPr>
          <w:sz w:val="72"/>
          <w:szCs w:val="72"/>
        </w:rPr>
        <w:t>Evaluation</w:t>
      </w:r>
      <w:r w:rsidRPr="1330CB3F" w:rsidR="00EA5FFA">
        <w:rPr>
          <w:spacing w:val="-9"/>
          <w:sz w:val="72"/>
          <w:szCs w:val="72"/>
        </w:rPr>
        <w:t xml:space="preserve"> </w:t>
      </w:r>
      <w:r w:rsidRPr="1330CB3F" w:rsidR="00EA5FFA">
        <w:rPr>
          <w:spacing w:val="-4"/>
          <w:sz w:val="72"/>
          <w:szCs w:val="72"/>
        </w:rPr>
        <w:t>Form</w:t>
      </w:r>
    </w:p>
    <w:p w:rsidR="00E762CA" w:rsidRDefault="00E762CA" w14:paraId="5353D9E3" w14:textId="77777777">
      <w:pPr>
        <w:pStyle w:val="BodyText"/>
        <w:rPr>
          <w:b/>
          <w:sz w:val="90"/>
        </w:rPr>
      </w:pPr>
    </w:p>
    <w:p w:rsidR="00E762CA" w:rsidRDefault="00E762CA" w14:paraId="52DABD6B" w14:textId="77777777">
      <w:pPr>
        <w:pStyle w:val="BodyText"/>
        <w:rPr>
          <w:b/>
          <w:sz w:val="90"/>
        </w:rPr>
      </w:pPr>
    </w:p>
    <w:p w:rsidR="00E762CA" w:rsidRDefault="00E762CA" w14:paraId="2CA1978D" w14:textId="77777777">
      <w:pPr>
        <w:pStyle w:val="BodyText"/>
        <w:spacing w:before="123"/>
        <w:rPr>
          <w:b/>
          <w:sz w:val="90"/>
        </w:rPr>
      </w:pPr>
    </w:p>
    <w:p w:rsidR="00E762CA" w:rsidRDefault="00EA5FFA" w14:paraId="4E3FC25B" w14:textId="77777777">
      <w:pPr>
        <w:ind w:left="10821"/>
        <w:rPr>
          <w:b/>
          <w:sz w:val="32"/>
        </w:rPr>
      </w:pPr>
      <w:r>
        <w:rPr>
          <w:b/>
          <w:spacing w:val="-2"/>
          <w:sz w:val="32"/>
        </w:rPr>
        <w:t>Commissioned</w:t>
      </w:r>
      <w:r>
        <w:rPr>
          <w:b/>
          <w:spacing w:val="-1"/>
          <w:sz w:val="32"/>
        </w:rPr>
        <w:t xml:space="preserve"> </w:t>
      </w:r>
      <w:r>
        <w:rPr>
          <w:b/>
          <w:spacing w:val="-5"/>
          <w:sz w:val="32"/>
        </w:rPr>
        <w:t>by</w:t>
      </w:r>
    </w:p>
    <w:p w:rsidR="00E762CA" w:rsidRDefault="00E762CA" w14:paraId="7F0FF77E" w14:textId="77777777">
      <w:pPr>
        <w:pStyle w:val="BodyText"/>
        <w:rPr>
          <w:b/>
        </w:rPr>
      </w:pPr>
    </w:p>
    <w:p w:rsidR="00E762CA" w:rsidRDefault="00E762CA" w14:paraId="2296A632" w14:textId="77777777">
      <w:pPr>
        <w:pStyle w:val="BodyText"/>
        <w:rPr>
          <w:b/>
        </w:rPr>
      </w:pPr>
    </w:p>
    <w:p w:rsidR="00E762CA" w:rsidRDefault="00E762CA" w14:paraId="087284BD" w14:textId="77777777">
      <w:pPr>
        <w:pStyle w:val="BodyText"/>
        <w:rPr>
          <w:b/>
        </w:rPr>
      </w:pPr>
    </w:p>
    <w:p w:rsidR="00E762CA" w:rsidP="1330CB3F" w:rsidRDefault="00EA5FFA" w14:paraId="06A694A5" w14:textId="0BAFD511">
      <w:pPr>
        <w:pStyle w:val="Normal"/>
        <w:ind/>
        <w:jc w:val="right"/>
        <w:rPr>
          <w:b w:val="1"/>
          <w:bCs w:val="1"/>
          <w:sz w:val="20"/>
          <w:szCs w:val="20"/>
        </w:rPr>
      </w:pPr>
      <w:r w:rsidRPr="1330CB3F" w:rsidR="229E0EAB">
        <w:rPr>
          <w:b w:val="1"/>
          <w:bCs w:val="1"/>
          <w:sz w:val="32"/>
          <w:szCs w:val="32"/>
        </w:rPr>
        <w:t xml:space="preserve"> </w:t>
      </w:r>
    </w:p>
    <w:p w:rsidR="00E762CA" w:rsidP="1330CB3F" w:rsidRDefault="00EA5FFA" w14:paraId="38932798" w14:textId="0557EBCA">
      <w:pPr>
        <w:pStyle w:val="Normal"/>
        <w:ind/>
        <w:jc w:val="right"/>
        <w:rPr>
          <w:b w:val="1"/>
          <w:bCs w:val="1"/>
          <w:sz w:val="20"/>
          <w:szCs w:val="20"/>
        </w:rPr>
      </w:pPr>
      <w:r w:rsidRPr="1330CB3F" w:rsidR="229E0EAB">
        <w:rPr>
          <w:b w:val="1"/>
          <w:bCs w:val="1"/>
          <w:sz w:val="32"/>
          <w:szCs w:val="32"/>
        </w:rPr>
        <w:t xml:space="preserve">  </w:t>
      </w:r>
      <w:r w:rsidRPr="1330CB3F" w:rsidR="00EA5FFA">
        <w:rPr>
          <w:b w:val="1"/>
          <w:bCs w:val="1"/>
          <w:sz w:val="22"/>
          <w:szCs w:val="22"/>
        </w:rPr>
        <w:t>Created</w:t>
      </w:r>
      <w:r w:rsidRPr="1330CB3F" w:rsidR="00EA5FFA">
        <w:rPr>
          <w:b w:val="1"/>
          <w:bCs w:val="1"/>
          <w:spacing w:val="-15"/>
          <w:sz w:val="22"/>
          <w:szCs w:val="22"/>
        </w:rPr>
        <w:t xml:space="preserve"> </w:t>
      </w:r>
      <w:r w:rsidRPr="1330CB3F" w:rsidR="00EA5FFA">
        <w:rPr>
          <w:b w:val="1"/>
          <w:bCs w:val="1"/>
          <w:spacing w:val="-5"/>
          <w:sz w:val="22"/>
          <w:szCs w:val="22"/>
        </w:rPr>
        <w:t>by</w:t>
      </w:r>
      <w:r w:rsidRPr="1330CB3F" w:rsidR="5FF3B6D6">
        <w:rPr>
          <w:b w:val="1"/>
          <w:bCs w:val="1"/>
          <w:spacing w:val="-5"/>
          <w:sz w:val="22"/>
          <w:szCs w:val="22"/>
        </w:rPr>
        <w:t xml:space="preserve"> Jacqui Hosking </w:t>
      </w:r>
    </w:p>
    <w:p w:rsidR="00E762CA" w:rsidP="1330CB3F" w:rsidRDefault="00EA5FFA" w14:paraId="400DC317" w14:textId="3769A94C">
      <w:pPr>
        <w:pStyle w:val="Normal"/>
        <w:ind w:left="720" w:firstLine="720"/>
        <w:jc w:val="right"/>
        <w:rPr>
          <w:color w:val="FFFFFF" w:themeColor="background1" w:themeTint="FF" w:themeShade="FF"/>
          <w:sz w:val="20"/>
          <w:szCs w:val="20"/>
        </w:rPr>
      </w:pPr>
      <w:r w:rsidRPr="1330CB3F" w:rsidR="5FF3B6D6">
        <w:rPr>
          <w:b w:val="1"/>
          <w:bCs w:val="1"/>
          <w:sz w:val="22"/>
          <w:szCs w:val="22"/>
        </w:rPr>
        <w:t xml:space="preserve">Assistant Headteacher, Burstow Primary </w:t>
      </w:r>
      <w:r w:rsidRPr="1330CB3F" w:rsidR="5FF3B6D6">
        <w:rPr>
          <w:b w:val="1"/>
          <w:bCs w:val="1"/>
          <w:sz w:val="22"/>
          <w:szCs w:val="22"/>
        </w:rPr>
        <w:t>School</w:t>
      </w:r>
    </w:p>
    <w:p w:rsidR="00E762CA" w:rsidRDefault="00E762CA" w14:paraId="6B021C73" w14:textId="77777777">
      <w:pPr>
        <w:jc w:val="center"/>
        <w:rPr>
          <w:sz w:val="26"/>
        </w:rPr>
        <w:sectPr w:rsidR="00E762CA">
          <w:headerReference w:type="even" r:id="rId23"/>
          <w:headerReference w:type="default" r:id="rId24"/>
          <w:footerReference w:type="even" r:id="rId25"/>
          <w:footerReference w:type="default" r:id="rId26"/>
          <w:headerReference w:type="first" r:id="rId27"/>
          <w:footerReference w:type="first" r:id="rId28"/>
          <w:type w:val="continuous"/>
          <w:pgSz w:w="16850" w:h="11920" w:orient="landscape"/>
          <w:pgMar w:top="450" w:right="120" w:bottom="0" w:left="60" w:header="720" w:footer="720" w:gutter="0"/>
          <w:cols w:space="720"/>
        </w:sectPr>
      </w:pPr>
    </w:p>
    <w:p w:rsidR="00E762CA" w:rsidP="1330CB3F" w:rsidRDefault="00EA5FFA" w14:paraId="4B0A527A" w14:textId="77777777">
      <w:pPr>
        <w:spacing w:line="460" w:lineRule="exact"/>
        <w:ind w:left="0"/>
        <w:rPr>
          <w:b w:val="1"/>
          <w:bCs w:val="1"/>
          <w:sz w:val="38"/>
          <w:szCs w:val="38"/>
        </w:rPr>
      </w:pPr>
      <w:r w:rsidRPr="1330CB3F" w:rsidR="00EA5FFA">
        <w:rPr>
          <w:b w:val="1"/>
          <w:bCs w:val="1"/>
          <w:sz w:val="38"/>
          <w:szCs w:val="38"/>
        </w:rPr>
        <w:t>PE</w:t>
      </w:r>
      <w:r w:rsidRPr="1330CB3F" w:rsidR="00EA5FFA">
        <w:rPr>
          <w:b w:val="1"/>
          <w:bCs w:val="1"/>
          <w:spacing w:val="-15"/>
          <w:sz w:val="38"/>
          <w:szCs w:val="38"/>
        </w:rPr>
        <w:t xml:space="preserve"> </w:t>
      </w:r>
      <w:r w:rsidRPr="1330CB3F" w:rsidR="00EA5FFA">
        <w:rPr>
          <w:b w:val="1"/>
          <w:bCs w:val="1"/>
          <w:sz w:val="38"/>
          <w:szCs w:val="38"/>
        </w:rPr>
        <w:t>Funding</w:t>
      </w:r>
      <w:r w:rsidRPr="1330CB3F" w:rsidR="00EA5FFA">
        <w:rPr>
          <w:b w:val="1"/>
          <w:bCs w:val="1"/>
          <w:spacing w:val="-11"/>
          <w:sz w:val="38"/>
          <w:szCs w:val="38"/>
        </w:rPr>
        <w:t xml:space="preserve"> </w:t>
      </w:r>
      <w:r w:rsidRPr="1330CB3F" w:rsidR="00EA5FFA">
        <w:rPr>
          <w:b w:val="1"/>
          <w:bCs w:val="1"/>
          <w:sz w:val="38"/>
          <w:szCs w:val="38"/>
        </w:rPr>
        <w:t>Evaluation</w:t>
      </w:r>
      <w:r w:rsidRPr="1330CB3F" w:rsidR="00EA5FFA">
        <w:rPr>
          <w:b w:val="1"/>
          <w:bCs w:val="1"/>
          <w:spacing w:val="-12"/>
          <w:sz w:val="38"/>
          <w:szCs w:val="38"/>
        </w:rPr>
        <w:t xml:space="preserve"> </w:t>
      </w:r>
      <w:r w:rsidRPr="1330CB3F" w:rsidR="00EA5FFA">
        <w:rPr>
          <w:b w:val="1"/>
          <w:bCs w:val="1"/>
          <w:spacing w:val="-4"/>
          <w:sz w:val="38"/>
          <w:szCs w:val="38"/>
        </w:rPr>
        <w:t>Form</w:t>
      </w:r>
    </w:p>
    <w:p w:rsidR="00E762CA" w:rsidRDefault="00E762CA" w14:paraId="660ADEF8" w14:textId="77777777">
      <w:pPr>
        <w:pStyle w:val="BodyText"/>
        <w:spacing w:before="108"/>
        <w:rPr>
          <w:b/>
          <w:sz w:val="38"/>
        </w:rPr>
      </w:pPr>
    </w:p>
    <w:p w:rsidR="00E762CA" w:rsidRDefault="00EA5FFA" w14:paraId="4A18C954" w14:textId="77777777">
      <w:pPr>
        <w:pStyle w:val="BodyText"/>
        <w:spacing w:line="266" w:lineRule="auto"/>
        <w:ind w:left="1014" w:right="627" w:hanging="258"/>
      </w:pPr>
      <w:r>
        <w:rPr>
          <w:noProof/>
          <w:position w:val="5"/>
        </w:rPr>
        <w:drawing>
          <wp:inline distT="0" distB="0" distL="0" distR="0" wp14:anchorId="2526D80A" wp14:editId="5E3ABF56">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9"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E762CA" w:rsidRDefault="00EA5FFA" w14:paraId="33F0714F" w14:textId="77777777">
      <w:pPr>
        <w:pStyle w:val="BodyText"/>
        <w:spacing w:before="3" w:line="266" w:lineRule="auto"/>
        <w:ind w:left="1014" w:right="627" w:hanging="258"/>
      </w:pPr>
      <w:r>
        <w:rPr>
          <w:noProof/>
          <w:position w:val="5"/>
        </w:rPr>
        <w:drawing>
          <wp:inline distT="0" distB="0" distL="0" distR="0" wp14:anchorId="0ECB3FEE" wp14:editId="26604057">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9"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E762CA" w:rsidRDefault="00EA5FFA" w14:paraId="2A37BCB7" w14:textId="77777777">
      <w:pPr>
        <w:pStyle w:val="BodyText"/>
        <w:spacing w:before="1" w:line="266" w:lineRule="auto"/>
        <w:ind w:left="757" w:right="2232"/>
      </w:pPr>
      <w:r>
        <w:rPr>
          <w:noProof/>
          <w:position w:val="5"/>
        </w:rPr>
        <w:drawing>
          <wp:inline distT="0" distB="0" distL="0" distR="0" wp14:anchorId="559109E5" wp14:editId="38356A3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9"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74377EAA" wp14:editId="100327B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9"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E762CA" w:rsidRDefault="00EA5FFA" w14:paraId="374F8A3A" w14:textId="77777777">
      <w:pPr>
        <w:pStyle w:val="BodyText"/>
        <w:spacing w:before="2" w:line="266" w:lineRule="auto"/>
        <w:ind w:left="1015" w:right="627" w:hanging="259"/>
      </w:pPr>
      <w:r>
        <w:rPr>
          <w:noProof/>
          <w:position w:val="5"/>
        </w:rPr>
        <w:drawing>
          <wp:inline distT="0" distB="0" distL="0" distR="0" wp14:anchorId="64163C03" wp14:editId="44093E51">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9"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E762CA" w:rsidRDefault="00E762CA" w14:paraId="0176B36F" w14:textId="77777777">
      <w:pPr>
        <w:pStyle w:val="BodyText"/>
        <w:spacing w:before="45"/>
      </w:pPr>
    </w:p>
    <w:p w:rsidR="00E762CA" w:rsidRDefault="00EA5FFA" w14:paraId="41CE4D11" w14:textId="7777777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E762CA" w:rsidRDefault="00EA5FFA" w14:paraId="226F514E" w14:textId="77777777">
      <w:pPr>
        <w:pStyle w:val="BodyText"/>
        <w:spacing w:before="47" w:line="266" w:lineRule="auto"/>
        <w:ind w:left="757" w:right="1220"/>
      </w:pPr>
      <w:r>
        <w:rPr>
          <w:noProof/>
          <w:position w:val="6"/>
        </w:rPr>
        <w:drawing>
          <wp:inline distT="0" distB="0" distL="0" distR="0" wp14:anchorId="31A8939A" wp14:editId="2B333D2F">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9"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67BEFD6D" wp14:editId="250D3822">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E762CA" w:rsidRDefault="00E762CA" w14:paraId="238EF142" w14:textId="77777777">
      <w:pPr>
        <w:pStyle w:val="BodyText"/>
      </w:pPr>
    </w:p>
    <w:p w:rsidR="00E762CA" w:rsidRDefault="00E762CA" w14:paraId="3DCA353D" w14:textId="77777777">
      <w:pPr>
        <w:pStyle w:val="BodyText"/>
        <w:spacing w:before="88"/>
      </w:pPr>
    </w:p>
    <w:p w:rsidR="00E762CA" w:rsidRDefault="00EA5FFA" w14:paraId="11692AD9" w14:textId="7777777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E762CA" w:rsidRDefault="00E762CA" w14:paraId="0A9D7777" w14:textId="77777777">
      <w:pPr>
        <w:spacing w:line="266" w:lineRule="auto"/>
        <w:rPr>
          <w:sz w:val="32"/>
        </w:rPr>
        <w:sectPr w:rsidR="00E762CA">
          <w:footerReference w:type="default" r:id="rId30"/>
          <w:pgSz w:w="16850" w:h="11920" w:orient="landscape"/>
          <w:pgMar w:top="800" w:right="120" w:bottom="1040" w:left="60" w:header="0" w:footer="851" w:gutter="0"/>
          <w:cols w:space="720"/>
        </w:sectPr>
      </w:pPr>
    </w:p>
    <w:p w:rsidR="00E762CA" w:rsidRDefault="00EA5FFA" w14:paraId="55FCBF49" w14:textId="77777777">
      <w:pPr>
        <w:spacing w:before="271"/>
        <w:ind w:left="391" w:right="627"/>
        <w:rPr>
          <w:b/>
          <w:sz w:val="36"/>
        </w:rPr>
      </w:pPr>
      <w:r>
        <w:rPr>
          <w:b/>
          <w:sz w:val="36"/>
        </w:rPr>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E762CA" w:rsidRDefault="00E762CA" w14:paraId="5C43300E" w14:textId="77777777">
      <w:pPr>
        <w:pStyle w:val="BodyText"/>
        <w:spacing w:before="88"/>
        <w:rPr>
          <w:b/>
          <w:sz w:val="20"/>
        </w:rPr>
      </w:pPr>
    </w:p>
    <w:tbl>
      <w:tblPr>
        <w:tblW w:w="16395" w:type="dxa"/>
        <w:tblInd w:w="27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3676"/>
        <w:gridCol w:w="3815"/>
        <w:gridCol w:w="2870"/>
        <w:gridCol w:w="3017"/>
        <w:gridCol w:w="3017"/>
      </w:tblGrid>
      <w:tr w:rsidR="00E762CA" w:rsidTr="1330CB3F" w14:paraId="7BC5EBCE" w14:textId="77777777">
        <w:trPr>
          <w:trHeight w:val="300"/>
        </w:trPr>
        <w:tc>
          <w:tcPr>
            <w:tcW w:w="3676" w:type="dxa"/>
            <w:tcMar/>
          </w:tcPr>
          <w:p w:rsidR="00E762CA" w:rsidP="14ED3BD4" w:rsidRDefault="00EA5FFA" w14:paraId="18976F71" w14:textId="77777777">
            <w:pPr>
              <w:pStyle w:val="TableParagraph"/>
              <w:spacing w:line="419" w:lineRule="exact"/>
              <w:ind w:left="820"/>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What</w:t>
            </w:r>
            <w:r w:rsidRPr="14ED3BD4">
              <w:rPr>
                <w:rFonts w:asciiTheme="minorHAnsi" w:hAnsiTheme="minorHAnsi" w:eastAsiaTheme="minorEastAsia" w:cstheme="minorBidi"/>
                <w:spacing w:val="-5"/>
                <w:sz w:val="20"/>
                <w:szCs w:val="20"/>
              </w:rPr>
              <w:t xml:space="preserve"> </w:t>
            </w:r>
            <w:r w:rsidRPr="14ED3BD4">
              <w:rPr>
                <w:rFonts w:asciiTheme="minorHAnsi" w:hAnsiTheme="minorHAnsi" w:eastAsiaTheme="minorEastAsia" w:cstheme="minorBidi"/>
                <w:sz w:val="20"/>
                <w:szCs w:val="20"/>
              </w:rPr>
              <w:t>went</w:t>
            </w:r>
            <w:r w:rsidRPr="14ED3BD4">
              <w:rPr>
                <w:rFonts w:asciiTheme="minorHAnsi" w:hAnsiTheme="minorHAnsi" w:eastAsiaTheme="minorEastAsia" w:cstheme="minorBidi"/>
                <w:spacing w:val="-2"/>
                <w:sz w:val="20"/>
                <w:szCs w:val="20"/>
              </w:rPr>
              <w:t xml:space="preserve"> </w:t>
            </w:r>
            <w:r w:rsidRPr="14ED3BD4">
              <w:rPr>
                <w:rFonts w:asciiTheme="minorHAnsi" w:hAnsiTheme="minorHAnsi" w:eastAsiaTheme="minorEastAsia" w:cstheme="minorBidi"/>
                <w:spacing w:val="-4"/>
                <w:sz w:val="20"/>
                <w:szCs w:val="20"/>
              </w:rPr>
              <w:t>well?</w:t>
            </w:r>
          </w:p>
        </w:tc>
        <w:tc>
          <w:tcPr>
            <w:tcW w:w="3815" w:type="dxa"/>
            <w:tcMar/>
          </w:tcPr>
          <w:p w:rsidR="00E762CA" w:rsidP="14ED3BD4" w:rsidRDefault="00EA5FFA" w14:paraId="049AFA2D" w14:textId="77777777">
            <w:pPr>
              <w:pStyle w:val="TableParagraph"/>
              <w:spacing w:line="419" w:lineRule="exact"/>
              <w:ind w:left="660"/>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How</w:t>
            </w:r>
            <w:r w:rsidRPr="14ED3BD4">
              <w:rPr>
                <w:rFonts w:asciiTheme="minorHAnsi" w:hAnsiTheme="minorHAnsi" w:eastAsiaTheme="minorEastAsia" w:cstheme="minorBidi"/>
                <w:spacing w:val="-3"/>
                <w:sz w:val="20"/>
                <w:szCs w:val="20"/>
              </w:rPr>
              <w:t xml:space="preserve"> </w:t>
            </w:r>
            <w:r w:rsidRPr="14ED3BD4">
              <w:rPr>
                <w:rFonts w:asciiTheme="minorHAnsi" w:hAnsiTheme="minorHAnsi" w:eastAsiaTheme="minorEastAsia" w:cstheme="minorBidi"/>
                <w:sz w:val="20"/>
                <w:szCs w:val="20"/>
              </w:rPr>
              <w:t>do</w:t>
            </w:r>
            <w:r w:rsidRPr="14ED3BD4">
              <w:rPr>
                <w:rFonts w:asciiTheme="minorHAnsi" w:hAnsiTheme="minorHAnsi" w:eastAsiaTheme="minorEastAsia" w:cstheme="minorBidi"/>
                <w:spacing w:val="-1"/>
                <w:sz w:val="20"/>
                <w:szCs w:val="20"/>
              </w:rPr>
              <w:t xml:space="preserve"> </w:t>
            </w:r>
            <w:r w:rsidRPr="14ED3BD4">
              <w:rPr>
                <w:rFonts w:asciiTheme="minorHAnsi" w:hAnsiTheme="minorHAnsi" w:eastAsiaTheme="minorEastAsia" w:cstheme="minorBidi"/>
                <w:sz w:val="20"/>
                <w:szCs w:val="20"/>
              </w:rPr>
              <w:t>you</w:t>
            </w:r>
            <w:r w:rsidRPr="14ED3BD4">
              <w:rPr>
                <w:rFonts w:asciiTheme="minorHAnsi" w:hAnsiTheme="minorHAnsi" w:eastAsiaTheme="minorEastAsia" w:cstheme="minorBidi"/>
                <w:spacing w:val="-1"/>
                <w:sz w:val="20"/>
                <w:szCs w:val="20"/>
              </w:rPr>
              <w:t xml:space="preserve"> </w:t>
            </w:r>
            <w:r w:rsidRPr="14ED3BD4">
              <w:rPr>
                <w:rFonts w:asciiTheme="minorHAnsi" w:hAnsiTheme="minorHAnsi" w:eastAsiaTheme="minorEastAsia" w:cstheme="minorBidi"/>
                <w:spacing w:val="-4"/>
                <w:sz w:val="20"/>
                <w:szCs w:val="20"/>
              </w:rPr>
              <w:t>know?</w:t>
            </w:r>
          </w:p>
        </w:tc>
        <w:tc>
          <w:tcPr>
            <w:tcW w:w="2870" w:type="dxa"/>
            <w:tcMar/>
          </w:tcPr>
          <w:p w:rsidR="00E762CA" w:rsidP="14ED3BD4" w:rsidRDefault="2E6743C2" w14:paraId="487C45B2" w14:textId="6CBA5655">
            <w:pPr>
              <w:pStyle w:val="TableParagraph"/>
              <w:spacing w:line="419" w:lineRule="exact"/>
              <w:ind w:left="617"/>
            </w:pPr>
            <w:r w:rsidRPr="14ED3BD4">
              <w:rPr>
                <w:rFonts w:asciiTheme="minorHAnsi" w:hAnsiTheme="minorHAnsi" w:eastAsiaTheme="minorEastAsia" w:cstheme="minorBidi"/>
                <w:sz w:val="20"/>
                <w:szCs w:val="20"/>
              </w:rPr>
              <w:t>Impact</w:t>
            </w:r>
          </w:p>
        </w:tc>
        <w:tc>
          <w:tcPr>
            <w:tcW w:w="3017" w:type="dxa"/>
            <w:tcMar/>
          </w:tcPr>
          <w:p w:rsidR="00E762CA" w:rsidP="14ED3BD4" w:rsidRDefault="4669E9FF" w14:paraId="628AA417" w14:textId="5FFD1207">
            <w:pPr>
              <w:pStyle w:val="TableParagraph"/>
              <w:spacing w:line="419" w:lineRule="exact"/>
              <w:ind w:left="545"/>
            </w:pPr>
            <w:r w:rsidRPr="14ED3BD4">
              <w:rPr>
                <w:rFonts w:asciiTheme="minorHAnsi" w:hAnsiTheme="minorHAnsi" w:eastAsiaTheme="minorEastAsia" w:cstheme="minorBidi"/>
                <w:sz w:val="20"/>
                <w:szCs w:val="20"/>
              </w:rPr>
              <w:t>Even better if...</w:t>
            </w:r>
          </w:p>
        </w:tc>
        <w:tc>
          <w:tcPr>
            <w:tcW w:w="3017" w:type="dxa"/>
            <w:tcMar/>
          </w:tcPr>
          <w:p w:rsidR="5E6590DE" w:rsidP="14ED3BD4" w:rsidRDefault="5E6590DE" w14:paraId="7A50E82E" w14:textId="7595041A">
            <w:pPr>
              <w:pStyle w:val="TableParagraph"/>
              <w:spacing w:line="419" w:lineRule="exact"/>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Budget</w:t>
            </w:r>
          </w:p>
        </w:tc>
      </w:tr>
      <w:tr w:rsidR="14ED3BD4" w:rsidTr="1330CB3F" w14:paraId="0194FA31" w14:textId="77777777">
        <w:trPr>
          <w:trHeight w:val="300"/>
        </w:trPr>
        <w:tc>
          <w:tcPr>
            <w:tcW w:w="3676" w:type="dxa"/>
            <w:tcMar/>
          </w:tcPr>
          <w:p w:rsidR="28A7728D" w:rsidP="14ED3BD4" w:rsidRDefault="28A7728D" w14:paraId="7D0D4BF8" w14:textId="6FDEE073">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E</w:t>
            </w:r>
            <w:r w:rsidRPr="14ED3BD4" w:rsidR="67697D70">
              <w:rPr>
                <w:rFonts w:asciiTheme="minorHAnsi" w:hAnsiTheme="minorHAnsi" w:eastAsiaTheme="minorEastAsia" w:cstheme="minorBidi"/>
                <w:sz w:val="20"/>
                <w:szCs w:val="20"/>
              </w:rPr>
              <w:t>quipment safety check and upgrades</w:t>
            </w:r>
          </w:p>
          <w:p w:rsidR="788920BF" w:rsidP="14ED3BD4" w:rsidRDefault="788920BF" w14:paraId="3AF46657" w14:textId="6AD9E74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Purchases of equipment</w:t>
            </w:r>
          </w:p>
          <w:p w:rsidR="14ED3BD4" w:rsidP="14ED3BD4" w:rsidRDefault="14ED3BD4" w14:paraId="627ECC03" w14:textId="04D90D3C">
            <w:pPr>
              <w:pStyle w:val="TableParagraph"/>
              <w:rPr>
                <w:rFonts w:asciiTheme="minorHAnsi" w:hAnsiTheme="minorHAnsi" w:eastAsiaTheme="minorEastAsia" w:cstheme="minorBidi"/>
                <w:sz w:val="20"/>
                <w:szCs w:val="20"/>
              </w:rPr>
            </w:pPr>
          </w:p>
        </w:tc>
        <w:tc>
          <w:tcPr>
            <w:tcW w:w="3815" w:type="dxa"/>
            <w:tcMar/>
          </w:tcPr>
          <w:p w:rsidR="67697D70" w:rsidP="14ED3BD4" w:rsidRDefault="67697D70" w14:paraId="22B04AA6" w14:textId="7777777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Universal completed the safety check</w:t>
            </w:r>
          </w:p>
          <w:p w:rsidR="67697D70" w:rsidP="14ED3BD4" w:rsidRDefault="67697D70" w14:paraId="1CAA6E91" w14:textId="153EED3E">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AB compared their findings with what was needed in terms of funding.</w:t>
            </w:r>
          </w:p>
          <w:p w:rsidR="67697D70" w:rsidP="14ED3BD4" w:rsidRDefault="67697D70" w14:paraId="5573DB69" w14:textId="4486F4E9">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Purchases were made; mat storage, bench replacements, gym table feet caps, etc. (See (Universal completion document and purchases forms for </w:t>
            </w:r>
            <w:r w:rsidRPr="14ED3BD4" w:rsidR="7DD7CF1B">
              <w:rPr>
                <w:rFonts w:asciiTheme="minorHAnsi" w:hAnsiTheme="minorHAnsi" w:eastAsiaTheme="minorEastAsia" w:cstheme="minorBidi"/>
                <w:sz w:val="20"/>
                <w:szCs w:val="20"/>
              </w:rPr>
              <w:t>further</w:t>
            </w:r>
            <w:r w:rsidRPr="14ED3BD4">
              <w:rPr>
                <w:rFonts w:asciiTheme="minorHAnsi" w:hAnsiTheme="minorHAnsi" w:eastAsiaTheme="minorEastAsia" w:cstheme="minorBidi"/>
                <w:sz w:val="20"/>
                <w:szCs w:val="20"/>
              </w:rPr>
              <w:t xml:space="preserve"> information)</w:t>
            </w:r>
          </w:p>
          <w:p w:rsidR="5311786B" w:rsidP="14ED3BD4" w:rsidRDefault="5311786B" w14:paraId="4C0CE1F9" w14:textId="7D4E6736">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rPr>
              <w:t xml:space="preserve">Excel doc of completed purchases can be found in one drive. </w:t>
            </w:r>
            <w:hyperlink r:id="rId31">
              <w:r w:rsidRPr="14ED3BD4">
                <w:rPr>
                  <w:rStyle w:val="Hyperlink"/>
                  <w:rFonts w:asciiTheme="minorHAnsi" w:hAnsiTheme="minorHAnsi" w:eastAsiaTheme="minorEastAsia" w:cstheme="minorBidi"/>
                  <w:sz w:val="20"/>
                  <w:szCs w:val="20"/>
                  <w:lang w:val="en-GB"/>
                </w:rPr>
                <w:t>Purchases.xlsx</w:t>
              </w:r>
            </w:hyperlink>
          </w:p>
        </w:tc>
        <w:tc>
          <w:tcPr>
            <w:tcW w:w="2870" w:type="dxa"/>
            <w:tcMar/>
          </w:tcPr>
          <w:p w:rsidR="443A9FB4" w:rsidP="14ED3BD4" w:rsidRDefault="443A9FB4" w14:paraId="7AFA39A4" w14:textId="3A199345">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Better stock of equipment – full sets, up to date and high</w:t>
            </w:r>
            <w:r w:rsidRPr="14ED3BD4" w:rsidR="4910A2BB">
              <w:rPr>
                <w:rFonts w:asciiTheme="minorHAnsi" w:hAnsiTheme="minorHAnsi" w:eastAsiaTheme="minorEastAsia" w:cstheme="minorBidi"/>
                <w:sz w:val="20"/>
                <w:szCs w:val="20"/>
              </w:rPr>
              <w:t>-</w:t>
            </w:r>
            <w:r w:rsidRPr="14ED3BD4">
              <w:rPr>
                <w:rFonts w:asciiTheme="minorHAnsi" w:hAnsiTheme="minorHAnsi" w:eastAsiaTheme="minorEastAsia" w:cstheme="minorBidi"/>
                <w:sz w:val="20"/>
                <w:szCs w:val="20"/>
              </w:rPr>
              <w:t>quality equipment.]</w:t>
            </w:r>
            <w:r>
              <w:br/>
            </w:r>
            <w:r w:rsidRPr="14ED3BD4" w:rsidR="313A4E46">
              <w:rPr>
                <w:rFonts w:asciiTheme="minorHAnsi" w:hAnsiTheme="minorHAnsi" w:eastAsiaTheme="minorEastAsia" w:cstheme="minorBidi"/>
                <w:sz w:val="20"/>
                <w:szCs w:val="20"/>
              </w:rPr>
              <w:t>Gym equipment checked</w:t>
            </w:r>
            <w:r w:rsidRPr="14ED3BD4" w:rsidR="3E3B11A4">
              <w:rPr>
                <w:rFonts w:asciiTheme="minorHAnsi" w:hAnsiTheme="minorHAnsi" w:eastAsiaTheme="minorEastAsia" w:cstheme="minorBidi"/>
                <w:sz w:val="20"/>
                <w:szCs w:val="20"/>
              </w:rPr>
              <w:t>, specific features removed/updated (ie benches)</w:t>
            </w:r>
            <w:r w:rsidRPr="14ED3BD4" w:rsidR="313A4E46">
              <w:rPr>
                <w:rFonts w:asciiTheme="minorHAnsi" w:hAnsiTheme="minorHAnsi" w:eastAsiaTheme="minorEastAsia" w:cstheme="minorBidi"/>
                <w:sz w:val="20"/>
                <w:szCs w:val="20"/>
              </w:rPr>
              <w:t xml:space="preserve"> and </w:t>
            </w:r>
            <w:r w:rsidRPr="14ED3BD4" w:rsidR="5D0A047C">
              <w:rPr>
                <w:rFonts w:asciiTheme="minorHAnsi" w:hAnsiTheme="minorHAnsi" w:eastAsiaTheme="minorEastAsia" w:cstheme="minorBidi"/>
                <w:sz w:val="20"/>
                <w:szCs w:val="20"/>
              </w:rPr>
              <w:t>ready to use.</w:t>
            </w:r>
          </w:p>
        </w:tc>
        <w:tc>
          <w:tcPr>
            <w:tcW w:w="3017" w:type="dxa"/>
            <w:tcMar/>
          </w:tcPr>
          <w:p w:rsidR="67697D70" w:rsidP="14ED3BD4" w:rsidRDefault="67697D70" w14:paraId="3C7884EC" w14:textId="42D528A2">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AB access to hall time and release time limited so unable to film in hall</w:t>
            </w:r>
          </w:p>
        </w:tc>
        <w:tc>
          <w:tcPr>
            <w:tcW w:w="3017" w:type="dxa"/>
            <w:tcMar/>
          </w:tcPr>
          <w:p w:rsidR="2B6A7129" w:rsidP="1330CB3F" w:rsidRDefault="2B6A7129" w14:paraId="569A9769" w14:textId="4633F6FD">
            <w:pPr>
              <w:pStyle w:val="TableParagraph"/>
              <w:rPr>
                <w:rFonts w:ascii="Calibri" w:hAnsi="Calibri" w:eastAsia="ＭＳ 明朝" w:cs="Arial" w:asciiTheme="minorAscii" w:hAnsiTheme="minorAscii" w:eastAsiaTheme="minorEastAsia" w:cstheme="minorBidi"/>
                <w:sz w:val="20"/>
                <w:szCs w:val="20"/>
              </w:rPr>
            </w:pPr>
            <w:r w:rsidRPr="1330CB3F" w:rsidR="2B6A7129">
              <w:rPr>
                <w:rFonts w:ascii="Calibri" w:hAnsi="Calibri" w:eastAsia="ＭＳ 明朝" w:cs="Arial" w:asciiTheme="minorAscii" w:hAnsiTheme="minorAscii" w:eastAsiaTheme="minorEastAsia" w:cstheme="minorBidi"/>
                <w:sz w:val="20"/>
                <w:szCs w:val="20"/>
              </w:rPr>
              <w:t xml:space="preserve">Purchases </w:t>
            </w:r>
            <w:r w:rsidRPr="1330CB3F" w:rsidR="6761D9E7">
              <w:rPr>
                <w:rFonts w:ascii="Calibri" w:hAnsi="Calibri" w:eastAsia="ＭＳ 明朝" w:cs="Arial" w:asciiTheme="minorAscii" w:hAnsiTheme="minorAscii" w:eastAsiaTheme="minorEastAsia" w:cstheme="minorBidi"/>
                <w:sz w:val="20"/>
                <w:szCs w:val="20"/>
              </w:rPr>
              <w:t>£2</w:t>
            </w:r>
            <w:r w:rsidRPr="1330CB3F" w:rsidR="33C86BDA">
              <w:rPr>
                <w:rFonts w:ascii="Calibri" w:hAnsi="Calibri" w:eastAsia="ＭＳ 明朝" w:cs="Arial" w:asciiTheme="minorAscii" w:hAnsiTheme="minorAscii" w:eastAsiaTheme="minorEastAsia" w:cstheme="minorBidi"/>
                <w:sz w:val="20"/>
                <w:szCs w:val="20"/>
              </w:rPr>
              <w:t>,</w:t>
            </w:r>
            <w:r w:rsidRPr="1330CB3F" w:rsidR="6761D9E7">
              <w:rPr>
                <w:rFonts w:ascii="Calibri" w:hAnsi="Calibri" w:eastAsia="ＭＳ 明朝" w:cs="Arial" w:asciiTheme="minorAscii" w:hAnsiTheme="minorAscii" w:eastAsiaTheme="minorEastAsia" w:cstheme="minorBidi"/>
                <w:sz w:val="20"/>
                <w:szCs w:val="20"/>
              </w:rPr>
              <w:t>142</w:t>
            </w:r>
          </w:p>
          <w:p w:rsidR="21390BE1" w:rsidP="1330CB3F" w:rsidRDefault="21390BE1" w14:paraId="58D08B0E" w14:textId="4183E1E2">
            <w:pPr>
              <w:pStyle w:val="TableParagraph"/>
              <w:rPr>
                <w:rFonts w:ascii="Calibri" w:hAnsi="Calibri" w:eastAsia="ＭＳ 明朝" w:cs="Arial" w:asciiTheme="minorAscii" w:hAnsiTheme="minorAscii" w:eastAsiaTheme="minorEastAsia" w:cstheme="minorBidi"/>
                <w:sz w:val="20"/>
                <w:szCs w:val="20"/>
              </w:rPr>
            </w:pPr>
            <w:r w:rsidRPr="1330CB3F" w:rsidR="21390BE1">
              <w:rPr>
                <w:rFonts w:ascii="Calibri" w:hAnsi="Calibri" w:eastAsia="ＭＳ 明朝" w:cs="Arial" w:asciiTheme="minorAscii" w:hAnsiTheme="minorAscii" w:eastAsiaTheme="minorEastAsia" w:cstheme="minorBidi"/>
                <w:sz w:val="20"/>
                <w:szCs w:val="20"/>
              </w:rPr>
              <w:t>Universal safety checks £75</w:t>
            </w:r>
          </w:p>
          <w:p w:rsidR="14ED3BD4" w:rsidP="1330CB3F" w:rsidRDefault="14ED3BD4" w14:paraId="539036A7" w14:textId="080EEDEF">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7FEC339D" w14:textId="5D048C55">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18DC48D3" w14:textId="487A7578">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0704910A" w14:textId="196CDC1B">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2D88E2F7" w14:textId="3BD2C109">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5F502133" w14:textId="5CA9D486">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1306B1F8" w14:textId="52CC0E0E">
            <w:pPr>
              <w:pStyle w:val="TableParagraph"/>
              <w:rPr>
                <w:rFonts w:ascii="Calibri" w:hAnsi="Calibri" w:eastAsia="ＭＳ 明朝" w:cs="Arial" w:asciiTheme="minorAscii" w:hAnsiTheme="minorAscii" w:eastAsiaTheme="minorEastAsia" w:cstheme="minorBidi"/>
                <w:sz w:val="20"/>
                <w:szCs w:val="20"/>
              </w:rPr>
            </w:pPr>
          </w:p>
          <w:p w:rsidR="725D0898" w:rsidP="1330CB3F" w:rsidRDefault="725D0898" w14:paraId="1A757C33" w14:textId="48F4482D">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725D0898">
              <w:rPr>
                <w:rFonts w:ascii="Calibri" w:hAnsi="Calibri" w:eastAsia="ＭＳ 明朝" w:cs="Arial" w:asciiTheme="minorAscii" w:hAnsiTheme="minorAscii" w:eastAsiaTheme="minorEastAsia" w:cstheme="minorBidi"/>
                <w:b w:val="1"/>
                <w:bCs w:val="1"/>
                <w:sz w:val="20"/>
                <w:szCs w:val="20"/>
              </w:rPr>
              <w:t>TOTAL= £2</w:t>
            </w:r>
            <w:r w:rsidRPr="1330CB3F" w:rsidR="493A35D4">
              <w:rPr>
                <w:rFonts w:ascii="Calibri" w:hAnsi="Calibri" w:eastAsia="ＭＳ 明朝" w:cs="Arial" w:asciiTheme="minorAscii" w:hAnsiTheme="minorAscii" w:eastAsiaTheme="minorEastAsia" w:cstheme="minorBidi"/>
                <w:b w:val="1"/>
                <w:bCs w:val="1"/>
                <w:sz w:val="20"/>
                <w:szCs w:val="20"/>
              </w:rPr>
              <w:t>,</w:t>
            </w:r>
            <w:r w:rsidRPr="1330CB3F" w:rsidR="03695C61">
              <w:rPr>
                <w:rFonts w:ascii="Calibri" w:hAnsi="Calibri" w:eastAsia="ＭＳ 明朝" w:cs="Arial" w:asciiTheme="minorAscii" w:hAnsiTheme="minorAscii" w:eastAsiaTheme="minorEastAsia" w:cstheme="minorBidi"/>
                <w:b w:val="1"/>
                <w:bCs w:val="1"/>
                <w:sz w:val="20"/>
                <w:szCs w:val="20"/>
              </w:rPr>
              <w:t>2</w:t>
            </w:r>
            <w:r w:rsidRPr="1330CB3F" w:rsidR="48B6115B">
              <w:rPr>
                <w:rFonts w:ascii="Calibri" w:hAnsi="Calibri" w:eastAsia="ＭＳ 明朝" w:cs="Arial" w:asciiTheme="minorAscii" w:hAnsiTheme="minorAscii" w:eastAsiaTheme="minorEastAsia" w:cstheme="minorBidi"/>
                <w:b w:val="1"/>
                <w:bCs w:val="1"/>
                <w:sz w:val="20"/>
                <w:szCs w:val="20"/>
              </w:rPr>
              <w:t>17</w:t>
            </w:r>
          </w:p>
          <w:p w:rsidR="725D0898" w:rsidP="1330CB3F" w:rsidRDefault="725D0898" w14:paraId="7F40C7F9" w14:textId="5D358A8F">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582F8069">
              <w:rPr>
                <w:rFonts w:ascii="Calibri" w:hAnsi="Calibri" w:eastAsia="ＭＳ 明朝" w:cs="Arial" w:asciiTheme="minorAscii" w:hAnsiTheme="minorAscii" w:eastAsiaTheme="minorEastAsia" w:cstheme="minorBidi"/>
                <w:b w:val="1"/>
                <w:bCs w:val="1"/>
                <w:sz w:val="20"/>
                <w:szCs w:val="20"/>
              </w:rPr>
              <w:t>Internal equipment and resource</w:t>
            </w:r>
            <w:r w:rsidRPr="1330CB3F" w:rsidR="582F8069">
              <w:rPr>
                <w:rFonts w:ascii="Calibri" w:hAnsi="Calibri" w:eastAsia="ＭＳ 明朝" w:cs="Arial" w:asciiTheme="minorAscii" w:hAnsiTheme="minorAscii" w:eastAsiaTheme="minorEastAsia" w:cstheme="minorBidi"/>
                <w:b w:val="1"/>
                <w:bCs w:val="1"/>
                <w:sz w:val="20"/>
                <w:szCs w:val="20"/>
              </w:rPr>
              <w:t>s</w:t>
            </w:r>
          </w:p>
        </w:tc>
      </w:tr>
      <w:tr w:rsidR="14ED3BD4" w:rsidTr="1330CB3F" w14:paraId="3270042C" w14:textId="77777777">
        <w:trPr>
          <w:trHeight w:val="300"/>
        </w:trPr>
        <w:tc>
          <w:tcPr>
            <w:tcW w:w="3676" w:type="dxa"/>
            <w:tcMar/>
          </w:tcPr>
          <w:p w:rsidR="70747857" w:rsidP="14ED3BD4" w:rsidRDefault="70747857" w14:paraId="29E80538" w14:textId="3E414A98">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Putting staff and systems in place to organise and run sports competitions</w:t>
            </w:r>
          </w:p>
        </w:tc>
        <w:tc>
          <w:tcPr>
            <w:tcW w:w="3815" w:type="dxa"/>
            <w:tcMar/>
          </w:tcPr>
          <w:p w:rsidR="14ED3BD4" w:rsidP="14ED3BD4" w:rsidRDefault="14ED3BD4" w14:paraId="5C88A837" w14:textId="571BEC5D">
            <w:pPr>
              <w:pStyle w:val="TableParagraph"/>
              <w:rPr>
                <w:rFonts w:asciiTheme="minorHAnsi" w:hAnsiTheme="minorHAnsi" w:eastAsiaTheme="minorEastAsia" w:cstheme="minorBidi"/>
                <w:sz w:val="20"/>
                <w:szCs w:val="20"/>
              </w:rPr>
            </w:pPr>
            <w:hyperlink r:id="rId32">
              <w:r w:rsidRPr="14ED3BD4">
                <w:rPr>
                  <w:rStyle w:val="Hyperlink"/>
                  <w:rFonts w:asciiTheme="minorHAnsi" w:hAnsiTheme="minorHAnsi" w:eastAsiaTheme="minorEastAsia" w:cstheme="minorBidi"/>
                  <w:sz w:val="20"/>
                  <w:szCs w:val="20"/>
                </w:rPr>
                <w:t>Competitions</w:t>
              </w:r>
            </w:hyperlink>
            <w:r w:rsidRPr="14ED3BD4">
              <w:rPr>
                <w:rFonts w:asciiTheme="minorHAnsi" w:hAnsiTheme="minorHAnsi" w:eastAsiaTheme="minorEastAsia" w:cstheme="minorBidi"/>
                <w:sz w:val="20"/>
                <w:szCs w:val="20"/>
              </w:rPr>
              <w:t xml:space="preserve"> Includes all policies and a written approach of how to organise an event</w:t>
            </w:r>
            <w:r w:rsidRPr="14ED3BD4" w:rsidR="4A32DD18">
              <w:rPr>
                <w:rFonts w:asciiTheme="minorHAnsi" w:hAnsiTheme="minorHAnsi" w:eastAsiaTheme="minorEastAsia" w:cstheme="minorBidi"/>
                <w:sz w:val="20"/>
                <w:szCs w:val="20"/>
              </w:rPr>
              <w:t>.</w:t>
            </w:r>
          </w:p>
          <w:p w:rsidR="14ED3BD4" w:rsidP="14ED3BD4" w:rsidRDefault="14ED3BD4" w14:paraId="4785F9AF" w14:textId="3185ABD9">
            <w:pPr>
              <w:pStyle w:val="TableParagraph"/>
              <w:rPr>
                <w:rFonts w:asciiTheme="minorHAnsi" w:hAnsiTheme="minorHAnsi" w:eastAsiaTheme="minorEastAsia" w:cstheme="minorBidi"/>
                <w:sz w:val="20"/>
                <w:szCs w:val="20"/>
              </w:rPr>
            </w:pPr>
          </w:p>
          <w:p w:rsidR="5FFAA7EA" w:rsidP="14ED3BD4" w:rsidRDefault="5FFAA7EA" w14:paraId="3E40CECF" w14:textId="27F5E8ED">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In recent years, decrease in sports fixtures</w:t>
            </w:r>
            <w:r w:rsidRPr="14ED3BD4" w:rsidR="4A32DD18">
              <w:rPr>
                <w:rFonts w:asciiTheme="minorHAnsi" w:hAnsiTheme="minorHAnsi" w:eastAsiaTheme="minorEastAsia" w:cstheme="minorBidi"/>
                <w:sz w:val="20"/>
                <w:szCs w:val="20"/>
              </w:rPr>
              <w:t xml:space="preserve"> in Surrey for the children.  AB set up policies and give advice on how to run them from own experiences</w:t>
            </w:r>
            <w:r w:rsidRPr="14ED3BD4" w:rsidR="5C852D9A">
              <w:rPr>
                <w:rFonts w:asciiTheme="minorHAnsi" w:hAnsiTheme="minorHAnsi" w:eastAsiaTheme="minorEastAsia" w:cstheme="minorBidi"/>
                <w:sz w:val="20"/>
                <w:szCs w:val="20"/>
              </w:rPr>
              <w:t>. E</w:t>
            </w:r>
            <w:r w:rsidRPr="14ED3BD4" w:rsidR="4A32DD18">
              <w:rPr>
                <w:rFonts w:asciiTheme="minorHAnsi" w:hAnsiTheme="minorHAnsi" w:eastAsiaTheme="minorEastAsia" w:cstheme="minorBidi"/>
                <w:sz w:val="20"/>
                <w:szCs w:val="20"/>
              </w:rPr>
              <w:t xml:space="preserve">ach competition is very different and there was a distinct lack of written information sent by organisers.   </w:t>
            </w:r>
          </w:p>
          <w:p w:rsidR="14ED3BD4" w:rsidP="14ED3BD4" w:rsidRDefault="14ED3BD4" w14:paraId="10130496" w14:textId="0C9D98CD">
            <w:pPr>
              <w:pStyle w:val="TableParagraph"/>
              <w:rPr>
                <w:rFonts w:asciiTheme="minorHAnsi" w:hAnsiTheme="minorHAnsi" w:eastAsiaTheme="minorEastAsia" w:cstheme="minorBidi"/>
                <w:sz w:val="20"/>
                <w:szCs w:val="20"/>
              </w:rPr>
            </w:pPr>
          </w:p>
        </w:tc>
        <w:tc>
          <w:tcPr>
            <w:tcW w:w="2870" w:type="dxa"/>
            <w:tcMar/>
          </w:tcPr>
          <w:p w:rsidR="189D372B" w:rsidP="14ED3BD4" w:rsidRDefault="189D372B" w14:paraId="4E9D9E51" w14:textId="590F5EFD">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Attended all but one Surrey Schools event (hockey) throughout season – approx 14/15</w:t>
            </w:r>
          </w:p>
        </w:tc>
        <w:tc>
          <w:tcPr>
            <w:tcW w:w="3017" w:type="dxa"/>
            <w:tcMar/>
          </w:tcPr>
          <w:p w:rsidR="504532E4" w:rsidP="14ED3BD4" w:rsidRDefault="504532E4" w14:paraId="6A11DB84" w14:textId="6B2143FC">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More time to practice in advance of attending fixtures</w:t>
            </w:r>
          </w:p>
          <w:p w:rsidR="14ED3BD4" w:rsidP="14ED3BD4" w:rsidRDefault="14ED3BD4" w14:paraId="5F0897BD" w14:textId="7AF5EA78">
            <w:pPr>
              <w:pStyle w:val="TableParagraph"/>
              <w:rPr>
                <w:rFonts w:asciiTheme="minorHAnsi" w:hAnsiTheme="minorHAnsi" w:eastAsiaTheme="minorEastAsia" w:cstheme="minorBidi"/>
                <w:sz w:val="20"/>
                <w:szCs w:val="20"/>
              </w:rPr>
            </w:pPr>
          </w:p>
          <w:p w:rsidR="504532E4" w:rsidP="14ED3BD4" w:rsidRDefault="504532E4" w14:paraId="25A546A7" w14:textId="52D60B12">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JH looking at this with EB &amp; WA for 25-26</w:t>
            </w:r>
            <w:r w:rsidRPr="14ED3BD4" w:rsidR="665C758E">
              <w:rPr>
                <w:rFonts w:asciiTheme="minorHAnsi" w:hAnsiTheme="minorHAnsi" w:eastAsiaTheme="minorEastAsia" w:cstheme="minorBidi"/>
                <w:sz w:val="20"/>
                <w:szCs w:val="20"/>
              </w:rPr>
              <w:t xml:space="preserve"> to </w:t>
            </w:r>
            <w:r>
              <w:br/>
            </w:r>
            <w:r w:rsidRPr="14ED3BD4" w:rsidR="60BC20A4">
              <w:rPr>
                <w:rFonts w:asciiTheme="minorHAnsi" w:hAnsiTheme="minorHAnsi" w:eastAsiaTheme="minorEastAsia" w:cstheme="minorBidi"/>
                <w:sz w:val="20"/>
                <w:szCs w:val="20"/>
              </w:rPr>
              <w:t>-have more information from organisers in advance of events</w:t>
            </w:r>
          </w:p>
          <w:p w:rsidR="60BC20A4" w:rsidP="14ED3BD4" w:rsidRDefault="60BC20A4" w14:paraId="7A02F8F5" w14:textId="0C973F2D">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-have more time and opportunities for children to practise prior to competition day</w:t>
            </w:r>
          </w:p>
        </w:tc>
        <w:tc>
          <w:tcPr>
            <w:tcW w:w="3017" w:type="dxa"/>
            <w:tcMar/>
          </w:tcPr>
          <w:p w:rsidR="14ED3BD4" w:rsidP="1330CB3F" w:rsidRDefault="14ED3BD4" w14:paraId="117D5606" w14:textId="583DF5B0">
            <w:pPr>
              <w:pStyle w:val="TableParagraph"/>
              <w:rPr>
                <w:rFonts w:ascii="Calibri" w:hAnsi="Calibri" w:eastAsia="ＭＳ 明朝" w:cs="Arial" w:asciiTheme="minorAscii" w:hAnsiTheme="minorAscii" w:eastAsiaTheme="minorEastAsia" w:cstheme="minorBidi"/>
                <w:sz w:val="20"/>
                <w:szCs w:val="20"/>
              </w:rPr>
            </w:pPr>
            <w:r w:rsidRPr="1330CB3F" w:rsidR="14ED3BD4">
              <w:rPr>
                <w:rFonts w:ascii="Calibri" w:hAnsi="Calibri" w:eastAsia="ＭＳ 明朝" w:cs="Arial" w:asciiTheme="minorAscii" w:hAnsiTheme="minorAscii" w:eastAsiaTheme="minorEastAsia" w:cstheme="minorBidi"/>
                <w:sz w:val="20"/>
                <w:szCs w:val="20"/>
              </w:rPr>
              <w:t>Sports Fixtures budget</w:t>
            </w:r>
          </w:p>
          <w:p w:rsidR="14ED3BD4" w:rsidP="1330CB3F" w:rsidRDefault="14ED3BD4" w14:paraId="64FBEB7A" w14:textId="063CFD50">
            <w:pPr>
              <w:pStyle w:val="TableParagraph"/>
              <w:rPr>
                <w:rFonts w:ascii="Calibri" w:hAnsi="Calibri" w:eastAsia="ＭＳ 明朝" w:cs="Arial" w:asciiTheme="minorAscii" w:hAnsiTheme="minorAscii" w:eastAsiaTheme="minorEastAsia" w:cstheme="minorBidi"/>
                <w:sz w:val="20"/>
                <w:szCs w:val="20"/>
              </w:rPr>
            </w:pPr>
            <w:r w:rsidRPr="1330CB3F" w:rsidR="14ED3BD4">
              <w:rPr>
                <w:rFonts w:ascii="Calibri" w:hAnsi="Calibri" w:eastAsia="ＭＳ 明朝" w:cs="Arial" w:asciiTheme="minorAscii" w:hAnsiTheme="minorAscii" w:eastAsiaTheme="minorEastAsia" w:cstheme="minorBidi"/>
                <w:sz w:val="20"/>
                <w:szCs w:val="20"/>
              </w:rPr>
              <w:t>1</w:t>
            </w:r>
            <w:r w:rsidRPr="1330CB3F" w:rsidR="0BFF94AF">
              <w:rPr>
                <w:rFonts w:ascii="Calibri" w:hAnsi="Calibri" w:eastAsia="ＭＳ 明朝" w:cs="Arial" w:asciiTheme="minorAscii" w:hAnsiTheme="minorAscii" w:eastAsiaTheme="minorEastAsia" w:cstheme="minorBidi"/>
                <w:sz w:val="20"/>
                <w:szCs w:val="20"/>
              </w:rPr>
              <w:t>5</w:t>
            </w:r>
            <w:r w:rsidRPr="1330CB3F" w:rsidR="14ED3BD4">
              <w:rPr>
                <w:rFonts w:ascii="Calibri" w:hAnsi="Calibri" w:eastAsia="ＭＳ 明朝" w:cs="Arial" w:asciiTheme="minorAscii" w:hAnsiTheme="minorAscii" w:eastAsiaTheme="minorEastAsia" w:cstheme="minorBidi"/>
                <w:sz w:val="20"/>
                <w:szCs w:val="20"/>
              </w:rPr>
              <w:t xml:space="preserve"> x supply cover for HLTAs to attend sporting events = </w:t>
            </w:r>
            <w:r w:rsidRPr="1330CB3F" w:rsidR="6D76D30F">
              <w:rPr>
                <w:rFonts w:ascii="Calibri" w:hAnsi="Calibri" w:eastAsia="ＭＳ 明朝" w:cs="Arial" w:asciiTheme="minorAscii" w:hAnsiTheme="minorAscii" w:eastAsiaTheme="minorEastAsia" w:cstheme="minorBidi"/>
                <w:sz w:val="20"/>
                <w:szCs w:val="20"/>
              </w:rPr>
              <w:t>£</w:t>
            </w:r>
            <w:r w:rsidRPr="1330CB3F" w:rsidR="5F78602B">
              <w:rPr>
                <w:rFonts w:ascii="Calibri" w:hAnsi="Calibri" w:eastAsia="ＭＳ 明朝" w:cs="Arial" w:asciiTheme="minorAscii" w:hAnsiTheme="minorAscii" w:eastAsiaTheme="minorEastAsia" w:cstheme="minorBidi"/>
                <w:sz w:val="20"/>
                <w:szCs w:val="20"/>
              </w:rPr>
              <w:t>3</w:t>
            </w:r>
            <w:r w:rsidRPr="1330CB3F" w:rsidR="2EF52F02">
              <w:rPr>
                <w:rFonts w:ascii="Calibri" w:hAnsi="Calibri" w:eastAsia="ＭＳ 明朝" w:cs="Arial" w:asciiTheme="minorAscii" w:hAnsiTheme="minorAscii" w:eastAsiaTheme="minorEastAsia" w:cstheme="minorBidi"/>
                <w:sz w:val="20"/>
                <w:szCs w:val="20"/>
              </w:rPr>
              <w:t>,</w:t>
            </w:r>
            <w:r w:rsidRPr="1330CB3F" w:rsidR="5F78602B">
              <w:rPr>
                <w:rFonts w:ascii="Calibri" w:hAnsi="Calibri" w:eastAsia="ＭＳ 明朝" w:cs="Arial" w:asciiTheme="minorAscii" w:hAnsiTheme="minorAscii" w:eastAsiaTheme="minorEastAsia" w:cstheme="minorBidi"/>
                <w:sz w:val="20"/>
                <w:szCs w:val="20"/>
              </w:rPr>
              <w:t>450</w:t>
            </w:r>
          </w:p>
          <w:p w:rsidR="14ED3BD4" w:rsidP="1330CB3F" w:rsidRDefault="14ED3BD4" w14:paraId="2771D77E" w14:textId="570D6034">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676FA1D4" w14:textId="7389870A">
            <w:pPr>
              <w:pStyle w:val="TableParagraph"/>
              <w:rPr>
                <w:rFonts w:ascii="Calibri" w:hAnsi="Calibri" w:eastAsia="ＭＳ 明朝" w:cs="Arial" w:asciiTheme="minorAscii" w:hAnsiTheme="minorAscii" w:eastAsiaTheme="minorEastAsia" w:cstheme="minorBidi"/>
                <w:sz w:val="20"/>
                <w:szCs w:val="20"/>
              </w:rPr>
            </w:pPr>
            <w:r w:rsidRPr="1330CB3F" w:rsidR="14ED3BD4">
              <w:rPr>
                <w:rFonts w:ascii="Calibri" w:hAnsi="Calibri" w:eastAsia="ＭＳ 明朝" w:cs="Arial" w:asciiTheme="minorAscii" w:hAnsiTheme="minorAscii" w:eastAsiaTheme="minorEastAsia" w:cstheme="minorBidi"/>
                <w:sz w:val="20"/>
                <w:szCs w:val="20"/>
              </w:rPr>
              <w:t>Sports fixtures admin costs</w:t>
            </w:r>
            <w:r w:rsidRPr="1330CB3F" w:rsidR="55F2F893">
              <w:rPr>
                <w:rFonts w:ascii="Calibri" w:hAnsi="Calibri" w:eastAsia="ＭＳ 明朝" w:cs="Arial" w:asciiTheme="minorAscii" w:hAnsiTheme="minorAscii" w:eastAsiaTheme="minorEastAsia" w:cstheme="minorBidi"/>
                <w:sz w:val="20"/>
                <w:szCs w:val="20"/>
              </w:rPr>
              <w:t xml:space="preserve"> x 10 days</w:t>
            </w:r>
            <w:r w:rsidRPr="1330CB3F" w:rsidR="14ED3BD4">
              <w:rPr>
                <w:rFonts w:ascii="Calibri" w:hAnsi="Calibri" w:eastAsia="ＭＳ 明朝" w:cs="Arial" w:asciiTheme="minorAscii" w:hAnsiTheme="minorAscii" w:eastAsiaTheme="minorEastAsia" w:cstheme="minorBidi"/>
                <w:sz w:val="20"/>
                <w:szCs w:val="20"/>
              </w:rPr>
              <w:t xml:space="preserve"> = </w:t>
            </w:r>
            <w:r w:rsidRPr="1330CB3F" w:rsidR="795387B8">
              <w:rPr>
                <w:rFonts w:ascii="Calibri" w:hAnsi="Calibri" w:eastAsia="ＭＳ 明朝" w:cs="Arial" w:asciiTheme="minorAscii" w:hAnsiTheme="minorAscii" w:eastAsiaTheme="minorEastAsia" w:cstheme="minorBidi"/>
                <w:sz w:val="20"/>
                <w:szCs w:val="20"/>
              </w:rPr>
              <w:t>£2,300</w:t>
            </w:r>
          </w:p>
          <w:p w:rsidR="14ED3BD4" w:rsidP="1330CB3F" w:rsidRDefault="14ED3BD4" w14:paraId="48BF3B40" w14:textId="3CC2A60A">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6809D415" w14:textId="4EEAEA27">
            <w:pPr>
              <w:pStyle w:val="TableParagraph"/>
              <w:rPr>
                <w:rFonts w:ascii="Calibri" w:hAnsi="Calibri" w:eastAsia="ＭＳ 明朝" w:cs="Arial" w:asciiTheme="minorAscii" w:hAnsiTheme="minorAscii" w:eastAsiaTheme="minorEastAsia" w:cstheme="minorBidi"/>
                <w:sz w:val="20"/>
                <w:szCs w:val="20"/>
              </w:rPr>
            </w:pPr>
            <w:r w:rsidRPr="1330CB3F" w:rsidR="14ED3BD4">
              <w:rPr>
                <w:rFonts w:ascii="Calibri" w:hAnsi="Calibri" w:eastAsia="ＭＳ 明朝" w:cs="Arial" w:asciiTheme="minorAscii" w:hAnsiTheme="minorAscii" w:eastAsiaTheme="minorEastAsia" w:cstheme="minorBidi"/>
                <w:sz w:val="20"/>
                <w:szCs w:val="20"/>
              </w:rPr>
              <w:t xml:space="preserve">Sports fixtures transport costs = £1,588.00. </w:t>
            </w:r>
          </w:p>
          <w:p w:rsidR="14ED3BD4" w:rsidP="1330CB3F" w:rsidRDefault="14ED3BD4" w14:paraId="6E6E2152" w14:textId="741B8DAD">
            <w:pPr>
              <w:pStyle w:val="TableParagraph"/>
              <w:rPr>
                <w:rFonts w:ascii="Calibri" w:hAnsi="Calibri" w:eastAsia="ＭＳ 明朝" w:cs="Arial" w:asciiTheme="minorAscii" w:hAnsiTheme="minorAscii" w:eastAsiaTheme="minorEastAsia" w:cstheme="minorBidi"/>
                <w:sz w:val="20"/>
                <w:szCs w:val="20"/>
              </w:rPr>
            </w:pPr>
          </w:p>
          <w:p w:rsidR="4EF3E1B3" w:rsidP="3BD9426B" w:rsidRDefault="4EF3E1B3" w14:paraId="30E5D79B" w14:textId="62C62493">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4EF3E1B3">
              <w:rPr>
                <w:rFonts w:ascii="Calibri" w:hAnsi="Calibri" w:eastAsia="ＭＳ 明朝" w:cs="Arial" w:asciiTheme="minorAscii" w:hAnsiTheme="minorAscii" w:eastAsiaTheme="minorEastAsia" w:cstheme="minorBidi"/>
                <w:b w:val="1"/>
                <w:bCs w:val="1"/>
                <w:sz w:val="20"/>
                <w:szCs w:val="20"/>
              </w:rPr>
              <w:t xml:space="preserve">TOTAL = </w:t>
            </w:r>
            <w:r w:rsidRPr="1330CB3F" w:rsidR="7F9EA1EC">
              <w:rPr>
                <w:rFonts w:ascii="Calibri" w:hAnsi="Calibri" w:eastAsia="ＭＳ 明朝" w:cs="Arial" w:asciiTheme="minorAscii" w:hAnsiTheme="minorAscii" w:eastAsiaTheme="minorEastAsia" w:cstheme="minorBidi"/>
                <w:b w:val="1"/>
                <w:bCs w:val="1"/>
                <w:sz w:val="20"/>
                <w:szCs w:val="20"/>
              </w:rPr>
              <w:t>£7,338</w:t>
            </w:r>
          </w:p>
          <w:p w:rsidR="4EF3E1B3" w:rsidP="3BD9426B" w:rsidRDefault="4EF3E1B3" w14:paraId="0BD4CC3D" w14:textId="46A34098">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6CB80FAF">
              <w:rPr>
                <w:rFonts w:ascii="Calibri" w:hAnsi="Calibri" w:eastAsia="ＭＳ 明朝" w:cs="Arial" w:asciiTheme="minorAscii" w:hAnsiTheme="minorAscii" w:eastAsiaTheme="minorEastAsia" w:cstheme="minorBidi"/>
                <w:b w:val="1"/>
                <w:bCs w:val="1"/>
                <w:sz w:val="20"/>
                <w:szCs w:val="20"/>
              </w:rPr>
              <w:t>School games organisers</w:t>
            </w:r>
            <w:r>
              <w:br/>
            </w:r>
            <w:r>
              <w:br/>
            </w:r>
          </w:p>
        </w:tc>
      </w:tr>
      <w:tr w:rsidR="00E762CA" w:rsidTr="1330CB3F" w14:paraId="1FAA77E3" w14:textId="77777777">
        <w:trPr>
          <w:trHeight w:val="300"/>
        </w:trPr>
        <w:tc>
          <w:tcPr>
            <w:tcW w:w="3676" w:type="dxa"/>
            <w:tcMar/>
          </w:tcPr>
          <w:p w:rsidR="5181E238" w:rsidP="14ED3BD4" w:rsidRDefault="5181E238" w14:paraId="21F171B0" w14:textId="340E3C04">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PE planning</w:t>
            </w:r>
          </w:p>
          <w:p w:rsidR="14ED3BD4" w:rsidP="14ED3BD4" w:rsidRDefault="14ED3BD4" w14:paraId="252DDF88" w14:textId="4C684EFD">
            <w:pPr>
              <w:pStyle w:val="TableParagraph"/>
              <w:rPr>
                <w:rFonts w:asciiTheme="minorHAnsi" w:hAnsiTheme="minorHAnsi" w:eastAsiaTheme="minorEastAsia" w:cstheme="minorBidi"/>
                <w:sz w:val="20"/>
                <w:szCs w:val="20"/>
              </w:rPr>
            </w:pPr>
          </w:p>
          <w:p w:rsidR="002139A0" w:rsidP="14ED3BD4" w:rsidRDefault="002139A0" w14:paraId="105D0D17" w14:textId="77777777">
            <w:pPr>
              <w:pStyle w:val="TableParagraph"/>
              <w:rPr>
                <w:rFonts w:asciiTheme="minorHAnsi" w:hAnsiTheme="minorHAnsi" w:eastAsiaTheme="minorEastAsia" w:cstheme="minorBidi"/>
                <w:sz w:val="20"/>
                <w:szCs w:val="20"/>
              </w:rPr>
            </w:pPr>
          </w:p>
          <w:p w:rsidR="14ED3BD4" w:rsidP="14ED3BD4" w:rsidRDefault="14ED3BD4" w14:paraId="1881F469" w14:textId="089689E8">
            <w:pPr>
              <w:pStyle w:val="TableParagraph"/>
              <w:rPr>
                <w:rFonts w:asciiTheme="minorHAnsi" w:hAnsiTheme="minorHAnsi" w:eastAsiaTheme="minorEastAsia" w:cstheme="minorBidi"/>
                <w:sz w:val="20"/>
                <w:szCs w:val="20"/>
              </w:rPr>
            </w:pPr>
          </w:p>
          <w:p w:rsidR="14ED3BD4" w:rsidP="14ED3BD4" w:rsidRDefault="14ED3BD4" w14:paraId="6F425078" w14:textId="748B1D74">
            <w:pPr>
              <w:pStyle w:val="TableParagraph"/>
              <w:rPr>
                <w:rFonts w:asciiTheme="minorHAnsi" w:hAnsiTheme="minorHAnsi" w:eastAsiaTheme="minorEastAsia" w:cstheme="minorBidi"/>
                <w:sz w:val="20"/>
                <w:szCs w:val="20"/>
              </w:rPr>
            </w:pPr>
          </w:p>
          <w:p w:rsidR="14ED3BD4" w:rsidP="14ED3BD4" w:rsidRDefault="14ED3BD4" w14:paraId="2B720FA9" w14:textId="68374D83">
            <w:pPr>
              <w:pStyle w:val="TableParagraph"/>
              <w:rPr>
                <w:rFonts w:asciiTheme="minorHAnsi" w:hAnsiTheme="minorHAnsi" w:eastAsiaTheme="minorEastAsia" w:cstheme="minorBidi"/>
                <w:sz w:val="20"/>
                <w:szCs w:val="20"/>
              </w:rPr>
            </w:pPr>
          </w:p>
          <w:p w:rsidR="14ED3BD4" w:rsidP="14ED3BD4" w:rsidRDefault="14ED3BD4" w14:paraId="3F7B09DD" w14:textId="1D0000C5">
            <w:pPr>
              <w:pStyle w:val="TableParagraph"/>
              <w:rPr>
                <w:rFonts w:asciiTheme="minorHAnsi" w:hAnsiTheme="minorHAnsi" w:eastAsiaTheme="minorEastAsia" w:cstheme="minorBidi"/>
                <w:sz w:val="20"/>
                <w:szCs w:val="20"/>
              </w:rPr>
            </w:pPr>
          </w:p>
          <w:p w:rsidR="14ED3BD4" w:rsidP="14ED3BD4" w:rsidRDefault="14ED3BD4" w14:paraId="234897FD" w14:textId="0957628E">
            <w:pPr>
              <w:pStyle w:val="TableParagraph"/>
              <w:rPr>
                <w:rFonts w:asciiTheme="minorHAnsi" w:hAnsiTheme="minorHAnsi" w:eastAsiaTheme="minorEastAsia" w:cstheme="minorBidi"/>
                <w:sz w:val="20"/>
                <w:szCs w:val="20"/>
              </w:rPr>
            </w:pPr>
          </w:p>
          <w:p w:rsidR="14ED3BD4" w:rsidP="14ED3BD4" w:rsidRDefault="14ED3BD4" w14:paraId="4D3BA846" w14:textId="58C04B14">
            <w:pPr>
              <w:pStyle w:val="TableParagraph"/>
              <w:rPr>
                <w:rFonts w:asciiTheme="minorHAnsi" w:hAnsiTheme="minorHAnsi" w:eastAsiaTheme="minorEastAsia" w:cstheme="minorBidi"/>
                <w:sz w:val="20"/>
                <w:szCs w:val="20"/>
              </w:rPr>
            </w:pPr>
          </w:p>
          <w:p w:rsidR="14ED3BD4" w:rsidP="14ED3BD4" w:rsidRDefault="14ED3BD4" w14:paraId="1A005556" w14:textId="1619DB1A">
            <w:pPr>
              <w:pStyle w:val="TableParagraph"/>
              <w:rPr>
                <w:rFonts w:asciiTheme="minorHAnsi" w:hAnsiTheme="minorHAnsi" w:eastAsiaTheme="minorEastAsia" w:cstheme="minorBidi"/>
                <w:sz w:val="20"/>
                <w:szCs w:val="20"/>
              </w:rPr>
            </w:pPr>
          </w:p>
          <w:p w:rsidR="14ED3BD4" w:rsidP="14ED3BD4" w:rsidRDefault="14ED3BD4" w14:paraId="1D15FC3E" w14:textId="5A975657">
            <w:pPr>
              <w:pStyle w:val="TableParagraph"/>
              <w:rPr>
                <w:rFonts w:asciiTheme="minorHAnsi" w:hAnsiTheme="minorHAnsi" w:eastAsiaTheme="minorEastAsia" w:cstheme="minorBidi"/>
                <w:sz w:val="20"/>
                <w:szCs w:val="20"/>
              </w:rPr>
            </w:pPr>
          </w:p>
          <w:p w:rsidR="14ED3BD4" w:rsidP="14ED3BD4" w:rsidRDefault="14ED3BD4" w14:paraId="7E6DCE0E" w14:textId="2D506F75">
            <w:pPr>
              <w:pStyle w:val="TableParagraph"/>
              <w:rPr>
                <w:rFonts w:asciiTheme="minorHAnsi" w:hAnsiTheme="minorHAnsi" w:eastAsiaTheme="minorEastAsia" w:cstheme="minorBidi"/>
                <w:sz w:val="20"/>
                <w:szCs w:val="20"/>
              </w:rPr>
            </w:pPr>
          </w:p>
          <w:p w:rsidR="14ED3BD4" w:rsidP="14ED3BD4" w:rsidRDefault="14ED3BD4" w14:paraId="45ADDED9" w14:textId="53B420D8">
            <w:pPr>
              <w:pStyle w:val="TableParagraph"/>
              <w:rPr>
                <w:rFonts w:asciiTheme="minorHAnsi" w:hAnsiTheme="minorHAnsi" w:eastAsiaTheme="minorEastAsia" w:cstheme="minorBidi"/>
                <w:sz w:val="20"/>
                <w:szCs w:val="20"/>
              </w:rPr>
            </w:pPr>
          </w:p>
          <w:p w:rsidR="14ED3BD4" w:rsidP="14ED3BD4" w:rsidRDefault="14ED3BD4" w14:paraId="3B8BFF61" w14:textId="07A7F99E">
            <w:pPr>
              <w:pStyle w:val="TableParagraph"/>
              <w:rPr>
                <w:rFonts w:asciiTheme="minorHAnsi" w:hAnsiTheme="minorHAnsi" w:eastAsiaTheme="minorEastAsia" w:cstheme="minorBidi"/>
                <w:sz w:val="20"/>
                <w:szCs w:val="20"/>
              </w:rPr>
            </w:pPr>
          </w:p>
          <w:p w:rsidR="14ED3BD4" w:rsidP="14ED3BD4" w:rsidRDefault="14ED3BD4" w14:paraId="174B36EC" w14:textId="7B60DC4F">
            <w:pPr>
              <w:pStyle w:val="TableParagraph"/>
              <w:rPr>
                <w:rFonts w:asciiTheme="minorHAnsi" w:hAnsiTheme="minorHAnsi" w:eastAsiaTheme="minorEastAsia" w:cstheme="minorBidi"/>
                <w:sz w:val="20"/>
                <w:szCs w:val="20"/>
              </w:rPr>
            </w:pPr>
          </w:p>
          <w:p w:rsidR="14ED3BD4" w:rsidP="14ED3BD4" w:rsidRDefault="14ED3BD4" w14:paraId="650BB295" w14:textId="3028A65A">
            <w:pPr>
              <w:pStyle w:val="TableParagraph"/>
              <w:rPr>
                <w:rFonts w:asciiTheme="minorHAnsi" w:hAnsiTheme="minorHAnsi" w:eastAsiaTheme="minorEastAsia" w:cstheme="minorBidi"/>
                <w:sz w:val="20"/>
                <w:szCs w:val="20"/>
              </w:rPr>
            </w:pPr>
          </w:p>
          <w:p w:rsidR="14ED3BD4" w:rsidP="14ED3BD4" w:rsidRDefault="14ED3BD4" w14:paraId="5F655CC0" w14:textId="64FCFF3F">
            <w:pPr>
              <w:pStyle w:val="TableParagraph"/>
              <w:rPr>
                <w:rFonts w:asciiTheme="minorHAnsi" w:hAnsiTheme="minorHAnsi" w:eastAsiaTheme="minorEastAsia" w:cstheme="minorBidi"/>
                <w:sz w:val="20"/>
                <w:szCs w:val="20"/>
              </w:rPr>
            </w:pPr>
          </w:p>
          <w:p w:rsidR="14ED3BD4" w:rsidP="14ED3BD4" w:rsidRDefault="14ED3BD4" w14:paraId="3348734C" w14:textId="222E8E44">
            <w:pPr>
              <w:pStyle w:val="TableParagraph"/>
              <w:rPr>
                <w:rFonts w:asciiTheme="minorHAnsi" w:hAnsiTheme="minorHAnsi" w:eastAsiaTheme="minorEastAsia" w:cstheme="minorBidi"/>
                <w:sz w:val="20"/>
                <w:szCs w:val="20"/>
              </w:rPr>
            </w:pPr>
          </w:p>
          <w:p w:rsidR="14ED3BD4" w:rsidP="14ED3BD4" w:rsidRDefault="14ED3BD4" w14:paraId="5406623D" w14:textId="64030557">
            <w:pPr>
              <w:pStyle w:val="TableParagraph"/>
              <w:rPr>
                <w:rFonts w:asciiTheme="minorHAnsi" w:hAnsiTheme="minorHAnsi" w:eastAsiaTheme="minorEastAsia" w:cstheme="minorBidi"/>
                <w:sz w:val="20"/>
                <w:szCs w:val="20"/>
              </w:rPr>
            </w:pPr>
          </w:p>
          <w:p w:rsidR="002139A0" w:rsidP="14ED3BD4" w:rsidRDefault="002139A0" w14:paraId="596B6F63" w14:textId="7777777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Policies set up</w:t>
            </w:r>
          </w:p>
          <w:p w:rsidR="002139A0" w:rsidP="14ED3BD4" w:rsidRDefault="002139A0" w14:paraId="68B4FCAB" w14:textId="77777777">
            <w:pPr>
              <w:pStyle w:val="TableParagraph"/>
              <w:rPr>
                <w:rFonts w:asciiTheme="minorHAnsi" w:hAnsiTheme="minorHAnsi" w:eastAsiaTheme="minorEastAsia" w:cstheme="minorBidi"/>
                <w:sz w:val="20"/>
                <w:szCs w:val="20"/>
              </w:rPr>
            </w:pPr>
          </w:p>
          <w:p w:rsidR="14ED3BD4" w:rsidP="14ED3BD4" w:rsidRDefault="14ED3BD4" w14:paraId="1C731029" w14:textId="166DC6D5">
            <w:pPr>
              <w:pStyle w:val="TableParagraph"/>
              <w:rPr>
                <w:rFonts w:asciiTheme="minorHAnsi" w:hAnsiTheme="minorHAnsi" w:eastAsiaTheme="minorEastAsia" w:cstheme="minorBidi"/>
                <w:sz w:val="20"/>
                <w:szCs w:val="20"/>
              </w:rPr>
            </w:pPr>
          </w:p>
          <w:p w:rsidR="14ED3BD4" w:rsidP="14ED3BD4" w:rsidRDefault="14ED3BD4" w14:paraId="3B4CEBB7" w14:textId="09785126">
            <w:pPr>
              <w:pStyle w:val="TableParagraph"/>
              <w:rPr>
                <w:rFonts w:asciiTheme="minorHAnsi" w:hAnsiTheme="minorHAnsi" w:eastAsiaTheme="minorEastAsia" w:cstheme="minorBidi"/>
                <w:sz w:val="20"/>
                <w:szCs w:val="20"/>
              </w:rPr>
            </w:pPr>
          </w:p>
          <w:p w:rsidR="002139A0" w:rsidP="14ED3BD4" w:rsidRDefault="00E75A7A" w14:paraId="42AD3C82" w14:textId="7777777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Kit expectations </w:t>
            </w:r>
          </w:p>
          <w:p w:rsidR="002C1B61" w:rsidP="14ED3BD4" w:rsidRDefault="002C1B61" w14:paraId="69FCD5F2" w14:textId="17FCE9C0">
            <w:pPr>
              <w:pStyle w:val="TableParagraph"/>
              <w:rPr>
                <w:rFonts w:asciiTheme="minorHAnsi" w:hAnsiTheme="minorHAnsi" w:eastAsiaTheme="minorEastAsia" w:cstheme="minorBidi"/>
                <w:sz w:val="20"/>
                <w:szCs w:val="20"/>
              </w:rPr>
            </w:pPr>
          </w:p>
          <w:p w:rsidR="002C1B61" w:rsidP="14ED3BD4" w:rsidRDefault="002C1B61" w14:paraId="17158A1C" w14:textId="77777777">
            <w:pPr>
              <w:pStyle w:val="TableParagraph"/>
              <w:rPr>
                <w:rFonts w:asciiTheme="minorHAnsi" w:hAnsiTheme="minorHAnsi" w:eastAsiaTheme="minorEastAsia" w:cstheme="minorBidi"/>
                <w:sz w:val="20"/>
                <w:szCs w:val="20"/>
              </w:rPr>
            </w:pPr>
          </w:p>
          <w:p w:rsidR="14ED3BD4" w:rsidP="14ED3BD4" w:rsidRDefault="14ED3BD4" w14:paraId="0F0B72E7" w14:textId="719B4AA0">
            <w:pPr>
              <w:pStyle w:val="TableParagraph"/>
              <w:rPr>
                <w:rFonts w:asciiTheme="minorHAnsi" w:hAnsiTheme="minorHAnsi" w:eastAsiaTheme="minorEastAsia" w:cstheme="minorBidi"/>
                <w:sz w:val="20"/>
                <w:szCs w:val="20"/>
              </w:rPr>
            </w:pPr>
          </w:p>
          <w:p w:rsidR="002C1B61" w:rsidP="14ED3BD4" w:rsidRDefault="002C1B61" w14:paraId="04EE798E" w14:textId="7777777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PE ambassador of the week</w:t>
            </w:r>
          </w:p>
          <w:p w:rsidR="002C1B61" w:rsidP="14ED3BD4" w:rsidRDefault="002C1B61" w14:paraId="38D0B540" w14:textId="77777777">
            <w:pPr>
              <w:pStyle w:val="TableParagraph"/>
              <w:rPr>
                <w:rFonts w:asciiTheme="minorHAnsi" w:hAnsiTheme="minorHAnsi" w:eastAsiaTheme="minorEastAsia" w:cstheme="minorBidi"/>
                <w:sz w:val="20"/>
                <w:szCs w:val="20"/>
              </w:rPr>
            </w:pPr>
          </w:p>
          <w:p w:rsidRPr="002139A0" w:rsidR="002C1B61" w:rsidP="14ED3BD4" w:rsidRDefault="002C1B61" w14:paraId="72F43BCA" w14:textId="4EF0A9CB">
            <w:pPr>
              <w:pStyle w:val="TableParagraph"/>
              <w:rPr>
                <w:rFonts w:asciiTheme="minorHAnsi" w:hAnsiTheme="minorHAnsi" w:eastAsiaTheme="minorEastAsia" w:cstheme="minorBidi"/>
                <w:sz w:val="20"/>
                <w:szCs w:val="20"/>
              </w:rPr>
            </w:pPr>
          </w:p>
        </w:tc>
        <w:tc>
          <w:tcPr>
            <w:tcW w:w="3815" w:type="dxa"/>
            <w:tcMar/>
          </w:tcPr>
          <w:p w:rsidR="64F4B9C5" w:rsidP="14ED3BD4" w:rsidRDefault="64F4B9C5" w14:paraId="6094EB14" w14:textId="11469EF6">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PE plans from PE planning can be found in one drive. </w:t>
            </w:r>
            <w:hyperlink r:id="rId33">
              <w:r w:rsidRPr="14ED3BD4">
                <w:rPr>
                  <w:rStyle w:val="Hyperlink"/>
                  <w:rFonts w:asciiTheme="minorHAnsi" w:hAnsiTheme="minorHAnsi" w:eastAsiaTheme="minorEastAsia" w:cstheme="minorBidi"/>
                  <w:sz w:val="20"/>
                  <w:szCs w:val="20"/>
                  <w:lang w:val="en-GB"/>
                </w:rPr>
                <w:t>Timetables</w:t>
              </w:r>
              <w:r w:rsidRPr="14ED3BD4" w:rsidR="689CA8BD">
                <w:rPr>
                  <w:rStyle w:val="Hyperlink"/>
                  <w:rFonts w:asciiTheme="minorHAnsi" w:hAnsiTheme="minorHAnsi" w:eastAsiaTheme="minorEastAsia" w:cstheme="minorBidi"/>
                  <w:sz w:val="20"/>
                  <w:szCs w:val="20"/>
                  <w:lang w:val="en-GB"/>
                </w:rPr>
                <w:t>.</w:t>
              </w:r>
            </w:hyperlink>
            <w:r w:rsidR="689CA8BD">
              <w:t xml:space="preserve"> Additional plans put in place for starters and i</w:t>
            </w:r>
            <w:r w:rsidRPr="14ED3BD4" w:rsidR="689CA8BD">
              <w:rPr>
                <w:rFonts w:asciiTheme="minorHAnsi" w:hAnsiTheme="minorHAnsi" w:eastAsiaTheme="minorEastAsia" w:cstheme="minorBidi"/>
                <w:sz w:val="20"/>
                <w:szCs w:val="20"/>
              </w:rPr>
              <w:t xml:space="preserve">ntroduction to tagging games – films of games on you tube.  </w:t>
            </w:r>
          </w:p>
          <w:p w:rsidR="14ED3BD4" w:rsidP="14ED3BD4" w:rsidRDefault="14ED3BD4" w14:paraId="76CADDA1" w14:textId="28D8765C">
            <w:pPr>
              <w:pStyle w:val="TableParagraph"/>
              <w:rPr>
                <w:rFonts w:asciiTheme="minorHAnsi" w:hAnsiTheme="minorHAnsi" w:eastAsiaTheme="minorEastAsia" w:cstheme="minorBidi"/>
                <w:sz w:val="20"/>
                <w:szCs w:val="20"/>
                <w:lang w:val="en-GB"/>
              </w:rPr>
            </w:pPr>
          </w:p>
          <w:p w:rsidR="430E3F34" w:rsidP="14ED3BD4" w:rsidRDefault="430E3F34" w14:paraId="59BD8F2E" w14:textId="2B0536AB">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Children knew the lesson journey – drinks on bench, line up for warm up, child led warm up, 3/4 stations of sports specific skills, game.  This made it easier for transitions, expectations, and improved behaviour.  Whilst behaviour was being dealt with at least the class were still able to work.</w:t>
            </w:r>
            <w:r>
              <w:br/>
            </w:r>
          </w:p>
          <w:p w:rsidR="320ED8C7" w:rsidP="14ED3BD4" w:rsidRDefault="320ED8C7" w14:paraId="62C5F7E1" w14:textId="099389C6">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Starters to lessons – all teachers sent a copy of dynamic warm ups and children told to lead it </w:t>
            </w:r>
            <w:r w:rsidRPr="14ED3BD4" w:rsidR="02F74942">
              <w:rPr>
                <w:rFonts w:asciiTheme="minorHAnsi" w:hAnsiTheme="minorHAnsi" w:eastAsiaTheme="minorEastAsia" w:cstheme="minorBidi"/>
                <w:sz w:val="20"/>
                <w:szCs w:val="20"/>
              </w:rPr>
              <w:t>to ensure continuity of lesson starters across school also allowing</w:t>
            </w:r>
            <w:r w:rsidRPr="14ED3BD4">
              <w:rPr>
                <w:rFonts w:asciiTheme="minorHAnsi" w:hAnsiTheme="minorHAnsi" w:eastAsiaTheme="minorEastAsia" w:cstheme="minorBidi"/>
                <w:sz w:val="20"/>
                <w:szCs w:val="20"/>
              </w:rPr>
              <w:t xml:space="preserve"> staff </w:t>
            </w:r>
            <w:r w:rsidRPr="14ED3BD4" w:rsidR="40818DCC">
              <w:rPr>
                <w:rFonts w:asciiTheme="minorHAnsi" w:hAnsiTheme="minorHAnsi" w:eastAsiaTheme="minorEastAsia" w:cstheme="minorBidi"/>
                <w:sz w:val="20"/>
                <w:szCs w:val="20"/>
              </w:rPr>
              <w:t xml:space="preserve">to </w:t>
            </w:r>
            <w:r w:rsidRPr="14ED3BD4">
              <w:rPr>
                <w:rFonts w:asciiTheme="minorHAnsi" w:hAnsiTheme="minorHAnsi" w:eastAsiaTheme="minorEastAsia" w:cstheme="minorBidi"/>
                <w:sz w:val="20"/>
                <w:szCs w:val="20"/>
              </w:rPr>
              <w:t>set up for the lesson</w:t>
            </w:r>
            <w:r w:rsidRPr="14ED3BD4" w:rsidR="30268E85">
              <w:rPr>
                <w:rFonts w:asciiTheme="minorHAnsi" w:hAnsiTheme="minorHAnsi" w:eastAsiaTheme="minorEastAsia" w:cstheme="minorBidi"/>
                <w:sz w:val="20"/>
                <w:szCs w:val="20"/>
              </w:rPr>
              <w:t xml:space="preserve">. </w:t>
            </w:r>
          </w:p>
          <w:p w:rsidR="14ED3BD4" w:rsidP="14ED3BD4" w:rsidRDefault="14ED3BD4" w14:paraId="27CE7EE6" w14:textId="50328DB8">
            <w:pPr>
              <w:pStyle w:val="TableParagraph"/>
              <w:rPr>
                <w:rFonts w:asciiTheme="minorHAnsi" w:hAnsiTheme="minorHAnsi" w:eastAsiaTheme="minorEastAsia" w:cstheme="minorBidi"/>
                <w:sz w:val="20"/>
                <w:szCs w:val="20"/>
              </w:rPr>
            </w:pPr>
          </w:p>
          <w:p w:rsidRPr="00E75A7A" w:rsidR="00E75A7A" w:rsidP="14ED3BD4" w:rsidRDefault="00543DB3" w14:paraId="2169CC6F" w14:textId="77777777">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rPr>
              <w:t>Policies can be found in one drive</w:t>
            </w:r>
            <w:r w:rsidRPr="14ED3BD4" w:rsidR="00E75A7A">
              <w:rPr>
                <w:rFonts w:asciiTheme="minorHAnsi" w:hAnsiTheme="minorHAnsi" w:eastAsiaTheme="minorEastAsia" w:cstheme="minorBidi"/>
                <w:sz w:val="20"/>
                <w:szCs w:val="20"/>
              </w:rPr>
              <w:t xml:space="preserve">. </w:t>
            </w:r>
            <w:hyperlink r:id="rId34">
              <w:r w:rsidRPr="14ED3BD4" w:rsidR="00E75A7A">
                <w:rPr>
                  <w:rStyle w:val="Hyperlink"/>
                  <w:rFonts w:asciiTheme="minorHAnsi" w:hAnsiTheme="minorHAnsi" w:eastAsiaTheme="minorEastAsia" w:cstheme="minorBidi"/>
                  <w:sz w:val="20"/>
                  <w:szCs w:val="20"/>
                  <w:lang w:val="en-GB"/>
                </w:rPr>
                <w:t>Policy folder</w:t>
              </w:r>
            </w:hyperlink>
          </w:p>
          <w:p w:rsidR="14ED3BD4" w:rsidP="14ED3BD4" w:rsidRDefault="14ED3BD4" w14:paraId="19E0DF17" w14:textId="1D03051D">
            <w:pPr>
              <w:pStyle w:val="TableParagraph"/>
              <w:rPr>
                <w:rFonts w:asciiTheme="minorHAnsi" w:hAnsiTheme="minorHAnsi" w:eastAsiaTheme="minorEastAsia" w:cstheme="minorBidi"/>
                <w:sz w:val="20"/>
                <w:szCs w:val="20"/>
                <w:lang w:val="en-GB"/>
              </w:rPr>
            </w:pPr>
          </w:p>
          <w:p w:rsidR="00543DB3" w:rsidP="14ED3BD4" w:rsidRDefault="00543DB3" w14:paraId="49DE97F2" w14:textId="77777777">
            <w:pPr>
              <w:pStyle w:val="TableParagraph"/>
              <w:rPr>
                <w:rFonts w:asciiTheme="minorHAnsi" w:hAnsiTheme="minorHAnsi" w:eastAsiaTheme="minorEastAsia" w:cstheme="minorBidi"/>
                <w:sz w:val="20"/>
                <w:szCs w:val="20"/>
              </w:rPr>
            </w:pPr>
          </w:p>
          <w:p w:rsidRPr="00E75A7A" w:rsidR="00E75A7A" w:rsidP="14ED3BD4" w:rsidRDefault="00E75A7A" w14:paraId="4C228D8E" w14:textId="77777777">
            <w:pPr>
              <w:pStyle w:val="TableParagraph"/>
              <w:rPr>
                <w:rFonts w:asciiTheme="minorHAnsi" w:hAnsiTheme="minorHAnsi" w:eastAsiaTheme="minorEastAsia" w:cstheme="minorBidi"/>
                <w:sz w:val="20"/>
                <w:szCs w:val="20"/>
                <w:lang w:val="en-GB"/>
              </w:rPr>
            </w:pPr>
            <w:hyperlink r:id="rId35">
              <w:r w:rsidRPr="14ED3BD4">
                <w:rPr>
                  <w:rStyle w:val="Hyperlink"/>
                  <w:rFonts w:asciiTheme="minorHAnsi" w:hAnsiTheme="minorHAnsi" w:eastAsiaTheme="minorEastAsia" w:cstheme="minorBidi"/>
                  <w:sz w:val="20"/>
                  <w:szCs w:val="20"/>
                  <w:lang w:val="en-GB"/>
                </w:rPr>
                <w:t>3bi - BUR PE kit expectations.docx</w:t>
              </w:r>
            </w:hyperlink>
          </w:p>
          <w:p w:rsidR="00543DB3" w:rsidP="14ED3BD4" w:rsidRDefault="00E75A7A" w14:paraId="02A3BBCE" w14:textId="42C4F091">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 Sent to parents.  Much improved with some small pockets of refusal to comply.</w:t>
            </w:r>
          </w:p>
          <w:p w:rsidRPr="00E75A7A" w:rsidR="00E75A7A" w:rsidP="14ED3BD4" w:rsidRDefault="00E75A7A" w14:paraId="314B115B" w14:textId="14B698F5">
            <w:pPr>
              <w:pStyle w:val="TableParagraph"/>
              <w:rPr>
                <w:rFonts w:asciiTheme="minorHAnsi" w:hAnsiTheme="minorHAnsi" w:eastAsiaTheme="minorEastAsia" w:cstheme="minorBidi"/>
                <w:sz w:val="20"/>
                <w:szCs w:val="20"/>
                <w:lang w:val="en-GB"/>
              </w:rPr>
            </w:pPr>
          </w:p>
          <w:p w:rsidRPr="002139A0" w:rsidR="002139A0" w:rsidP="14ED3BD4" w:rsidRDefault="002C1B61" w14:paraId="1EA69B43" w14:textId="1E184FD6">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Badges given out weekly – one per class in KS2 for the best performance / attitude of the lesson.</w:t>
            </w:r>
          </w:p>
        </w:tc>
        <w:tc>
          <w:tcPr>
            <w:tcW w:w="2870" w:type="dxa"/>
            <w:tcMar/>
          </w:tcPr>
          <w:p w:rsidR="004579B4" w:rsidP="14ED3BD4" w:rsidRDefault="2D424BEC" w14:paraId="7C495F83" w14:textId="06398D98">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Some classes / teachers reported back to be doing the warm up and how well this helped with the start of the lesson</w:t>
            </w:r>
          </w:p>
          <w:p w:rsidR="004579B4" w:rsidP="14ED3BD4" w:rsidRDefault="66BCB6A7" w14:paraId="5DF7CCEC" w14:textId="4AA38D16">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Staff have a </w:t>
            </w:r>
            <w:r w:rsidRPr="14ED3BD4" w:rsidR="2D424BEC">
              <w:rPr>
                <w:rFonts w:asciiTheme="minorHAnsi" w:hAnsiTheme="minorHAnsi" w:eastAsiaTheme="minorEastAsia" w:cstheme="minorBidi"/>
                <w:sz w:val="20"/>
                <w:szCs w:val="20"/>
              </w:rPr>
              <w:t xml:space="preserve">bank of games to play as a back up / emergency filler. </w:t>
            </w:r>
          </w:p>
          <w:p w:rsidR="004579B4" w:rsidP="14ED3BD4" w:rsidRDefault="004579B4" w14:paraId="0DD3FF78" w14:textId="70ADBFC9">
            <w:pPr>
              <w:pStyle w:val="TableParagraph"/>
              <w:rPr>
                <w:rFonts w:asciiTheme="minorHAnsi" w:hAnsiTheme="minorHAnsi" w:eastAsiaTheme="minorEastAsia" w:cstheme="minorBidi"/>
                <w:sz w:val="20"/>
                <w:szCs w:val="20"/>
              </w:rPr>
            </w:pPr>
          </w:p>
          <w:p w:rsidR="004579B4" w:rsidP="14ED3BD4" w:rsidRDefault="2D424BEC" w14:paraId="11C164DE" w14:textId="1C4B1BAC">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 Children seen playing the games in the playground. </w:t>
            </w:r>
          </w:p>
          <w:p w:rsidR="004579B4" w:rsidP="14ED3BD4" w:rsidRDefault="004579B4" w14:paraId="6783787E" w14:textId="5A467A09">
            <w:pPr>
              <w:pStyle w:val="TableParagraph"/>
              <w:rPr>
                <w:rFonts w:asciiTheme="minorHAnsi" w:hAnsiTheme="minorHAnsi" w:eastAsiaTheme="minorEastAsia" w:cstheme="minorBidi"/>
                <w:sz w:val="20"/>
                <w:szCs w:val="20"/>
              </w:rPr>
            </w:pPr>
          </w:p>
          <w:p w:rsidR="00F4415F" w:rsidP="14ED3BD4" w:rsidRDefault="00F4415F" w14:paraId="36843C22" w14:textId="77777777">
            <w:pPr>
              <w:pStyle w:val="TableParagraph"/>
              <w:rPr>
                <w:rFonts w:asciiTheme="minorHAnsi" w:hAnsiTheme="minorHAnsi" w:eastAsiaTheme="minorEastAsia" w:cstheme="minorBidi"/>
                <w:sz w:val="20"/>
                <w:szCs w:val="20"/>
              </w:rPr>
            </w:pPr>
          </w:p>
          <w:p w:rsidRPr="002139A0" w:rsidR="004579B4" w:rsidP="14ED3BD4" w:rsidRDefault="004579B4" w14:paraId="374E58BC" w14:textId="1E92E673">
            <w:pPr>
              <w:pStyle w:val="TableParagraph"/>
              <w:rPr>
                <w:rFonts w:asciiTheme="minorHAnsi" w:hAnsiTheme="minorHAnsi" w:eastAsiaTheme="minorEastAsia" w:cstheme="minorBidi"/>
                <w:sz w:val="20"/>
                <w:szCs w:val="20"/>
              </w:rPr>
            </w:pPr>
          </w:p>
          <w:p w:rsidRPr="002139A0" w:rsidR="004579B4" w:rsidP="14ED3BD4" w:rsidRDefault="004579B4" w14:paraId="456ED9E3" w14:textId="6FA913CD">
            <w:pPr>
              <w:pStyle w:val="TableParagraph"/>
              <w:rPr>
                <w:rFonts w:asciiTheme="minorHAnsi" w:hAnsiTheme="minorHAnsi" w:eastAsiaTheme="minorEastAsia" w:cstheme="minorBidi"/>
                <w:sz w:val="20"/>
                <w:szCs w:val="20"/>
              </w:rPr>
            </w:pPr>
          </w:p>
          <w:p w:rsidRPr="002139A0" w:rsidR="004579B4" w:rsidP="14ED3BD4" w:rsidRDefault="4ACE82EA" w14:paraId="6A437955" w14:textId="0F6D1D32">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Gymnastics planning – AB had planned to film the gym plans AB had written specifically for the equipment and space we have as a school.</w:t>
            </w:r>
          </w:p>
          <w:p w:rsidRPr="002139A0" w:rsidR="004579B4" w:rsidP="14ED3BD4" w:rsidRDefault="004579B4" w14:paraId="48F930E4" w14:textId="41D1CA64">
            <w:pPr>
              <w:pStyle w:val="TableParagraph"/>
              <w:rPr>
                <w:rFonts w:asciiTheme="minorHAnsi" w:hAnsiTheme="minorHAnsi" w:eastAsiaTheme="minorEastAsia" w:cstheme="minorBidi"/>
                <w:sz w:val="20"/>
                <w:szCs w:val="20"/>
              </w:rPr>
            </w:pPr>
          </w:p>
          <w:p w:rsidRPr="002139A0" w:rsidR="004579B4" w:rsidP="14ED3BD4" w:rsidRDefault="59EE20BB" w14:paraId="303A8600" w14:textId="5E559ABA">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Better systems and structures in place to facilitate PE teaching and learning</w:t>
            </w:r>
          </w:p>
          <w:p w:rsidRPr="002139A0" w:rsidR="004579B4" w:rsidP="14ED3BD4" w:rsidRDefault="004579B4" w14:paraId="48E3425F" w14:textId="1E6C1325">
            <w:pPr>
              <w:pStyle w:val="TableParagraph"/>
              <w:rPr>
                <w:rFonts w:asciiTheme="minorHAnsi" w:hAnsiTheme="minorHAnsi" w:eastAsiaTheme="minorEastAsia" w:cstheme="minorBidi"/>
                <w:sz w:val="20"/>
                <w:szCs w:val="20"/>
              </w:rPr>
            </w:pPr>
          </w:p>
          <w:p w:rsidRPr="002139A0" w:rsidR="004579B4" w:rsidP="14ED3BD4" w:rsidRDefault="59EE20BB" w14:paraId="46261FFD" w14:textId="5A3D7959">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Children better prepared to participate in sports activities across the school</w:t>
            </w:r>
          </w:p>
          <w:p w:rsidRPr="002139A0" w:rsidR="004579B4" w:rsidP="14ED3BD4" w:rsidRDefault="004579B4" w14:paraId="301981BE" w14:textId="1D5473DA">
            <w:pPr>
              <w:pStyle w:val="TableParagraph"/>
              <w:rPr>
                <w:rFonts w:asciiTheme="minorHAnsi" w:hAnsiTheme="minorHAnsi" w:eastAsiaTheme="minorEastAsia" w:cstheme="minorBidi"/>
                <w:sz w:val="20"/>
                <w:szCs w:val="20"/>
              </w:rPr>
            </w:pPr>
          </w:p>
          <w:p w:rsidRPr="002139A0" w:rsidR="004579B4" w:rsidP="14ED3BD4" w:rsidRDefault="59EE20BB" w14:paraId="789F1BF3" w14:textId="1E6B7A4C">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More engagement from children and readiness to learn </w:t>
            </w:r>
          </w:p>
        </w:tc>
        <w:tc>
          <w:tcPr>
            <w:tcW w:w="3017" w:type="dxa"/>
            <w:tcMar/>
          </w:tcPr>
          <w:p w:rsidR="004579B4" w:rsidP="14ED3BD4" w:rsidRDefault="4CDB1641" w14:paraId="4A7C9F96" w14:textId="78CFEEC4">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Staff aud</w:t>
            </w:r>
            <w:r w:rsidRPr="14ED3BD4" w:rsidR="17FCCB04">
              <w:rPr>
                <w:rFonts w:asciiTheme="minorHAnsi" w:hAnsiTheme="minorHAnsi" w:eastAsiaTheme="minorEastAsia" w:cstheme="minorBidi"/>
                <w:sz w:val="20"/>
                <w:szCs w:val="20"/>
              </w:rPr>
              <w:t>i</w:t>
            </w:r>
            <w:r w:rsidRPr="14ED3BD4">
              <w:rPr>
                <w:rFonts w:asciiTheme="minorHAnsi" w:hAnsiTheme="minorHAnsi" w:eastAsiaTheme="minorEastAsia" w:cstheme="minorBidi"/>
                <w:sz w:val="20"/>
                <w:szCs w:val="20"/>
              </w:rPr>
              <w:t>t planned for 25-26</w:t>
            </w:r>
          </w:p>
          <w:p w:rsidR="14ED3BD4" w:rsidP="14ED3BD4" w:rsidRDefault="14ED3BD4" w14:paraId="5AB06B63" w14:textId="57D023A3">
            <w:pPr>
              <w:pStyle w:val="TableParagraph"/>
              <w:rPr>
                <w:rFonts w:asciiTheme="minorHAnsi" w:hAnsiTheme="minorHAnsi" w:eastAsiaTheme="minorEastAsia" w:cstheme="minorBidi"/>
                <w:sz w:val="20"/>
                <w:szCs w:val="20"/>
              </w:rPr>
            </w:pPr>
          </w:p>
          <w:p w:rsidR="004579B4" w:rsidP="14ED3BD4" w:rsidRDefault="004579B4" w14:paraId="1AF6D937" w14:textId="77777777">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No time given including no subject lead time.</w:t>
            </w:r>
          </w:p>
          <w:p w:rsidR="004579B4" w:rsidP="14ED3BD4" w:rsidRDefault="004579B4" w14:paraId="0B00257A" w14:textId="33F0F71E">
            <w:pPr>
              <w:pStyle w:val="TableParagraph"/>
              <w:rPr>
                <w:rFonts w:asciiTheme="minorHAnsi" w:hAnsiTheme="minorHAnsi" w:eastAsiaTheme="minorEastAsia" w:cstheme="minorBidi"/>
                <w:sz w:val="20"/>
                <w:szCs w:val="20"/>
              </w:rPr>
            </w:pPr>
          </w:p>
        </w:tc>
        <w:tc>
          <w:tcPr>
            <w:tcW w:w="3017" w:type="dxa"/>
            <w:tcMar/>
          </w:tcPr>
          <w:p w:rsidR="0DEDCEBE" w:rsidP="3BD9426B" w:rsidRDefault="0DEDCEBE" w14:paraId="0FE6BC5E" w14:textId="6AF18F43">
            <w:pPr>
              <w:pStyle w:val="TableParagraph"/>
              <w:rPr>
                <w:rFonts w:ascii="Calibri" w:hAnsi="Calibri" w:eastAsia="ＭＳ 明朝" w:cs="Arial" w:asciiTheme="minorAscii" w:hAnsiTheme="minorAscii" w:eastAsiaTheme="minorEastAsia" w:cstheme="minorBidi"/>
                <w:sz w:val="20"/>
                <w:szCs w:val="20"/>
              </w:rPr>
            </w:pPr>
            <w:r w:rsidRPr="1330CB3F" w:rsidR="0DEDCEBE">
              <w:rPr>
                <w:rFonts w:ascii="Calibri" w:hAnsi="Calibri" w:eastAsia="ＭＳ 明朝" w:cs="Arial" w:asciiTheme="minorAscii" w:hAnsiTheme="minorAscii" w:eastAsiaTheme="minorEastAsia" w:cstheme="minorBidi"/>
                <w:sz w:val="20"/>
                <w:szCs w:val="20"/>
              </w:rPr>
              <w:t>P</w:t>
            </w:r>
            <w:r w:rsidRPr="1330CB3F" w:rsidR="0DEDCEBE">
              <w:rPr>
                <w:rFonts w:ascii="Calibri" w:hAnsi="Calibri" w:eastAsia="ＭＳ 明朝" w:cs="Arial" w:asciiTheme="minorAscii" w:hAnsiTheme="minorAscii" w:eastAsiaTheme="minorEastAsia" w:cstheme="minorBidi"/>
                <w:sz w:val="20"/>
                <w:szCs w:val="20"/>
              </w:rPr>
              <w:t>E pl</w:t>
            </w:r>
            <w:r w:rsidRPr="1330CB3F" w:rsidR="0DEDCEBE">
              <w:rPr>
                <w:rFonts w:ascii="Calibri" w:hAnsi="Calibri" w:eastAsia="ＭＳ 明朝" w:cs="Arial" w:asciiTheme="minorAscii" w:hAnsiTheme="minorAscii" w:eastAsiaTheme="minorEastAsia" w:cstheme="minorBidi"/>
                <w:sz w:val="20"/>
                <w:szCs w:val="20"/>
              </w:rPr>
              <w:t>anning scheme</w:t>
            </w:r>
            <w:r w:rsidRPr="1330CB3F" w:rsidR="0EE9E1F8">
              <w:rPr>
                <w:rFonts w:ascii="Calibri" w:hAnsi="Calibri" w:eastAsia="ＭＳ 明朝" w:cs="Arial" w:asciiTheme="minorAscii" w:hAnsiTheme="minorAscii" w:eastAsiaTheme="minorEastAsia" w:cstheme="minorBidi"/>
                <w:sz w:val="20"/>
                <w:szCs w:val="20"/>
              </w:rPr>
              <w:t xml:space="preserve"> </w:t>
            </w:r>
            <w:r w:rsidRPr="1330CB3F" w:rsidR="0E36D64B">
              <w:rPr>
                <w:rFonts w:ascii="Calibri" w:hAnsi="Calibri" w:eastAsia="ＭＳ 明朝" w:cs="Arial" w:asciiTheme="minorAscii" w:hAnsiTheme="minorAscii" w:eastAsiaTheme="minorEastAsia" w:cstheme="minorBidi"/>
                <w:sz w:val="20"/>
                <w:szCs w:val="20"/>
              </w:rPr>
              <w:t>- £395</w:t>
            </w:r>
          </w:p>
          <w:p w:rsidR="75DBFDBE" w:rsidP="1330CB3F" w:rsidRDefault="75DBFDBE" w14:paraId="002AB48C" w14:textId="5251F78B">
            <w:pPr>
              <w:pStyle w:val="TableParagraph"/>
              <w:rPr>
                <w:rFonts w:ascii="Calibri" w:hAnsi="Calibri" w:eastAsia="ＭＳ 明朝" w:cs="Arial" w:asciiTheme="minorAscii" w:hAnsiTheme="minorAscii" w:eastAsiaTheme="minorEastAsia" w:cstheme="minorBidi"/>
                <w:sz w:val="20"/>
                <w:szCs w:val="20"/>
              </w:rPr>
            </w:pPr>
            <w:r w:rsidRPr="1330CB3F" w:rsidR="75DBFDBE">
              <w:rPr>
                <w:rFonts w:ascii="Calibri" w:hAnsi="Calibri" w:eastAsia="ＭＳ 明朝" w:cs="Arial" w:asciiTheme="minorAscii" w:hAnsiTheme="minorAscii" w:eastAsiaTheme="minorEastAsia" w:cstheme="minorBidi"/>
                <w:sz w:val="20"/>
                <w:szCs w:val="20"/>
              </w:rPr>
              <w:t>Educational resources</w:t>
            </w:r>
          </w:p>
          <w:p w:rsidR="3BD9426B" w:rsidP="1330CB3F" w:rsidRDefault="3BD9426B" w14:paraId="2044E11B" w14:textId="52F302AB">
            <w:pPr>
              <w:pStyle w:val="TableParagraph"/>
              <w:rPr>
                <w:rFonts w:ascii="Calibri" w:hAnsi="Calibri" w:eastAsia="ＭＳ 明朝" w:cs="Arial" w:asciiTheme="minorAscii" w:hAnsiTheme="minorAscii" w:eastAsiaTheme="minorEastAsia" w:cstheme="minorBidi"/>
                <w:sz w:val="20"/>
                <w:szCs w:val="20"/>
              </w:rPr>
            </w:pPr>
          </w:p>
          <w:p w:rsidR="0DEDCEBE" w:rsidP="1330CB3F" w:rsidRDefault="0DEDCEBE" w14:paraId="1B06FC8F" w14:textId="6ED1D3EA">
            <w:pPr>
              <w:pStyle w:val="TableParagraph"/>
              <w:rPr>
                <w:rFonts w:ascii="Calibri" w:hAnsi="Calibri" w:eastAsia="ＭＳ 明朝" w:cs="Arial" w:asciiTheme="minorAscii" w:hAnsiTheme="minorAscii" w:eastAsiaTheme="minorEastAsia" w:cstheme="minorBidi"/>
                <w:sz w:val="20"/>
                <w:szCs w:val="20"/>
              </w:rPr>
            </w:pPr>
            <w:r w:rsidRPr="1330CB3F" w:rsidR="0DEDCEBE">
              <w:rPr>
                <w:rFonts w:ascii="Calibri" w:hAnsi="Calibri" w:eastAsia="ＭＳ 明朝" w:cs="Arial" w:asciiTheme="minorAscii" w:hAnsiTheme="minorAscii" w:eastAsiaTheme="minorEastAsia" w:cstheme="minorBidi"/>
                <w:sz w:val="20"/>
                <w:szCs w:val="20"/>
              </w:rPr>
              <w:t>2 x days plan for CPD AB £466</w:t>
            </w:r>
          </w:p>
          <w:p w:rsidR="14ED3BD4" w:rsidP="1330CB3F" w:rsidRDefault="14ED3BD4" w14:paraId="7D51D491" w14:textId="04BFEEDA">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769D6F12" w14:textId="0E5C1A07">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14A3C263" w14:textId="79F6B4D6">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27E211F4" w14:textId="107662BE">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5C3E6178" w14:textId="2E53A7E2">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6815D047" w14:textId="6D21E871">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7C858D22" w14:textId="24B1FC21">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1CC674D0" w14:textId="5D175554">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7F34D300" w14:textId="719F0B42">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6D5DA78A" w14:textId="4784D14C">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65C3F9FB" w14:textId="6141157B">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7EC16FDC" w14:textId="50E54178">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4E5F4631" w14:textId="4CA1BFD0">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6F353C33" w14:textId="7334CE59">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528C3957" w14:textId="54E878F5">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4D8567D6" w14:textId="10A3A1D9">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05B9EEC3" w14:textId="11143463">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283B5ABB" w14:textId="62FBD656">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0AB75EBD" w14:textId="52C5142A">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5C9607AF" w14:textId="4EBF82F5">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1E6083B8" w14:textId="3676B1E8">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6D542AD3" w14:textId="68555F38">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4B7E2371" w14:textId="1A2B1AB4">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58B5D0BB" w14:textId="2D50B147">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0C2DD990" w14:textId="260B015B">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713F3523" w14:textId="5F8805C8">
            <w:pPr>
              <w:pStyle w:val="TableParagraph"/>
              <w:jc w:val="right"/>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041943C2" w14:textId="6C59546F">
            <w:pPr>
              <w:pStyle w:val="TableParagraph"/>
              <w:jc w:val="right"/>
              <w:rPr>
                <w:rFonts w:ascii="Calibri" w:hAnsi="Calibri" w:eastAsia="ＭＳ 明朝" w:cs="Arial" w:asciiTheme="minorAscii" w:hAnsiTheme="minorAscii" w:eastAsiaTheme="minorEastAsia" w:cstheme="minorBidi"/>
                <w:b w:val="1"/>
                <w:bCs w:val="1"/>
                <w:sz w:val="20"/>
                <w:szCs w:val="20"/>
              </w:rPr>
            </w:pPr>
          </w:p>
          <w:p w:rsidR="34CBE68D" w:rsidP="1330CB3F" w:rsidRDefault="34CBE68D" w14:paraId="2AF6882C" w14:textId="404EE7C3">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34CBE68D">
              <w:rPr>
                <w:rFonts w:ascii="Calibri" w:hAnsi="Calibri" w:eastAsia="ＭＳ 明朝" w:cs="Arial" w:asciiTheme="minorAscii" w:hAnsiTheme="minorAscii" w:eastAsiaTheme="minorEastAsia" w:cstheme="minorBidi"/>
                <w:b w:val="1"/>
                <w:bCs w:val="1"/>
                <w:sz w:val="20"/>
                <w:szCs w:val="20"/>
              </w:rPr>
              <w:t xml:space="preserve">TOTAL = </w:t>
            </w:r>
            <w:r w:rsidRPr="1330CB3F" w:rsidR="5986790A">
              <w:rPr>
                <w:rFonts w:ascii="Calibri" w:hAnsi="Calibri" w:eastAsia="ＭＳ 明朝" w:cs="Arial" w:asciiTheme="minorAscii" w:hAnsiTheme="minorAscii" w:eastAsiaTheme="minorEastAsia" w:cstheme="minorBidi"/>
                <w:b w:val="1"/>
                <w:bCs w:val="1"/>
                <w:sz w:val="20"/>
                <w:szCs w:val="20"/>
              </w:rPr>
              <w:t>£</w:t>
            </w:r>
            <w:r w:rsidRPr="1330CB3F" w:rsidR="576FB3F7">
              <w:rPr>
                <w:rFonts w:ascii="Calibri" w:hAnsi="Calibri" w:eastAsia="ＭＳ 明朝" w:cs="Arial" w:asciiTheme="minorAscii" w:hAnsiTheme="minorAscii" w:eastAsiaTheme="minorEastAsia" w:cstheme="minorBidi"/>
                <w:b w:val="1"/>
                <w:bCs w:val="1"/>
                <w:sz w:val="20"/>
                <w:szCs w:val="20"/>
              </w:rPr>
              <w:t>861</w:t>
            </w:r>
          </w:p>
        </w:tc>
      </w:tr>
      <w:tr w:rsidR="14ED3BD4" w:rsidTr="1330CB3F" w14:paraId="3198B175" w14:textId="77777777">
        <w:trPr>
          <w:trHeight w:val="300"/>
        </w:trPr>
        <w:tc>
          <w:tcPr>
            <w:tcW w:w="3676" w:type="dxa"/>
            <w:tcMar/>
          </w:tcPr>
          <w:p w:rsidR="59E44FD8" w:rsidP="14ED3BD4" w:rsidRDefault="59E44FD8" w14:paraId="06DEC5B8" w14:textId="5C1D60E0">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Sports Day planning 24-25</w:t>
            </w:r>
          </w:p>
        </w:tc>
        <w:tc>
          <w:tcPr>
            <w:tcW w:w="3815" w:type="dxa"/>
            <w:tcMar/>
          </w:tcPr>
          <w:p w:rsidR="59E44FD8" w:rsidP="14ED3BD4" w:rsidRDefault="59E44FD8" w14:paraId="7D2B2F7A" w14:textId="60CAFF44">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rPr>
              <w:t>Update of sports day – ACB had planned to alter the sports day to have two straight tracks, so children can choose what running races they wish to enter based on their decision of speed, removal of circular track for parents to stand in due to access and vision of pupils and replace circular relay with shuttle relay on straight</w:t>
            </w:r>
          </w:p>
        </w:tc>
        <w:tc>
          <w:tcPr>
            <w:tcW w:w="2870" w:type="dxa"/>
            <w:tcMar/>
          </w:tcPr>
          <w:p w:rsidR="59E44FD8" w:rsidP="14ED3BD4" w:rsidRDefault="59E44FD8" w14:paraId="56B38FB8" w14:textId="0A384EC1">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lang w:val="en-GB"/>
              </w:rPr>
              <w:t>LVDR has format to use for 25-26 in place</w:t>
            </w:r>
          </w:p>
        </w:tc>
        <w:tc>
          <w:tcPr>
            <w:tcW w:w="3017" w:type="dxa"/>
            <w:tcMar/>
          </w:tcPr>
          <w:p w:rsidR="14ED3BD4" w:rsidP="14ED3BD4" w:rsidRDefault="14ED3BD4" w14:paraId="2BEB55F7" w14:textId="722FB104">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AB not teaching in summer term.  See film attached for example of sports day at another school</w:t>
            </w:r>
          </w:p>
          <w:p w:rsidR="14ED3BD4" w:rsidP="14ED3BD4" w:rsidRDefault="14ED3BD4" w14:paraId="7B4521FF" w14:textId="77777777">
            <w:pPr>
              <w:pStyle w:val="TableParagraph"/>
              <w:rPr>
                <w:rFonts w:asciiTheme="minorHAnsi" w:hAnsiTheme="minorHAnsi" w:eastAsiaTheme="minorEastAsia" w:cstheme="minorBidi"/>
                <w:sz w:val="20"/>
                <w:szCs w:val="20"/>
              </w:rPr>
            </w:pPr>
          </w:p>
          <w:p w:rsidR="14ED3BD4" w:rsidP="14ED3BD4" w:rsidRDefault="14ED3BD4" w14:paraId="25A7ECE0" w14:textId="107214C0">
            <w:pPr>
              <w:pStyle w:val="TableParagraph"/>
              <w:rPr>
                <w:rFonts w:asciiTheme="minorHAnsi" w:hAnsiTheme="minorHAnsi" w:eastAsiaTheme="minorEastAsia" w:cstheme="minorBidi"/>
                <w:sz w:val="20"/>
                <w:szCs w:val="20"/>
              </w:rPr>
            </w:pPr>
            <w:hyperlink r:id="rId36">
              <w:r w:rsidRPr="14ED3BD4">
                <w:rPr>
                  <w:rStyle w:val="Hyperlink"/>
                  <w:rFonts w:asciiTheme="minorHAnsi" w:hAnsiTheme="minorHAnsi" w:eastAsiaTheme="minorEastAsia" w:cstheme="minorBidi"/>
                  <w:sz w:val="20"/>
                  <w:szCs w:val="20"/>
                </w:rPr>
                <w:t>https://www.youtube.com/watch?v=DJ7zGVHLpyM</w:t>
              </w:r>
            </w:hyperlink>
          </w:p>
          <w:p w:rsidR="14ED3BD4" w:rsidP="14ED3BD4" w:rsidRDefault="14ED3BD4" w14:paraId="61C67335" w14:textId="0968186C">
            <w:pPr>
              <w:pStyle w:val="TableParagraph"/>
              <w:rPr>
                <w:rFonts w:asciiTheme="minorHAnsi" w:hAnsiTheme="minorHAnsi" w:eastAsiaTheme="minorEastAsia" w:cstheme="minorBidi"/>
                <w:sz w:val="20"/>
                <w:szCs w:val="20"/>
              </w:rPr>
            </w:pPr>
          </w:p>
        </w:tc>
        <w:tc>
          <w:tcPr>
            <w:tcW w:w="3017" w:type="dxa"/>
            <w:tcMar/>
          </w:tcPr>
          <w:p w:rsidR="3CB1350A" w:rsidP="1330CB3F" w:rsidRDefault="3CB1350A" w14:paraId="5AF63669" w14:textId="47670773">
            <w:pPr>
              <w:pStyle w:val="TableParagraph"/>
              <w:rPr>
                <w:rFonts w:ascii="Calibri" w:hAnsi="Calibri" w:eastAsia="ＭＳ 明朝" w:cs="Arial" w:asciiTheme="minorAscii" w:hAnsiTheme="minorAscii" w:eastAsiaTheme="minorEastAsia" w:cstheme="minorBidi"/>
                <w:sz w:val="20"/>
                <w:szCs w:val="20"/>
              </w:rPr>
            </w:pPr>
            <w:r w:rsidRPr="1330CB3F" w:rsidR="3CB1350A">
              <w:rPr>
                <w:rFonts w:ascii="Calibri" w:hAnsi="Calibri" w:eastAsia="ＭＳ 明朝" w:cs="Arial" w:asciiTheme="minorAscii" w:hAnsiTheme="minorAscii" w:eastAsiaTheme="minorEastAsia" w:cstheme="minorBidi"/>
                <w:sz w:val="20"/>
                <w:szCs w:val="20"/>
              </w:rPr>
              <w:t>1 x day planning - £233 cover</w:t>
            </w:r>
          </w:p>
          <w:p w:rsidR="13AB7854" w:rsidP="1330CB3F" w:rsidRDefault="13AB7854" w14:paraId="45729F2B" w14:textId="5F7027A6">
            <w:pPr>
              <w:pStyle w:val="TableParagraph"/>
              <w:rPr>
                <w:rFonts w:ascii="Calibri" w:hAnsi="Calibri" w:eastAsia="ＭＳ 明朝" w:cs="Arial" w:asciiTheme="minorAscii" w:hAnsiTheme="minorAscii" w:eastAsiaTheme="minorEastAsia" w:cstheme="minorBidi"/>
                <w:sz w:val="20"/>
                <w:szCs w:val="20"/>
              </w:rPr>
            </w:pPr>
            <w:r w:rsidRPr="1330CB3F" w:rsidR="13AB7854">
              <w:rPr>
                <w:rFonts w:ascii="Calibri" w:hAnsi="Calibri" w:eastAsia="ＭＳ 明朝" w:cs="Arial" w:asciiTheme="minorAscii" w:hAnsiTheme="minorAscii" w:eastAsiaTheme="minorEastAsia" w:cstheme="minorBidi"/>
                <w:sz w:val="20"/>
                <w:szCs w:val="20"/>
              </w:rPr>
              <w:t>Sports Day markings = £522</w:t>
            </w:r>
          </w:p>
          <w:p w:rsidR="14ED3BD4" w:rsidP="1330CB3F" w:rsidRDefault="14ED3BD4" w14:paraId="1F532437" w14:textId="047EC4E4">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5DA25593" w14:textId="4528F920">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2C47477B" w14:textId="1C17C60B">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2C2A1AB0" w14:textId="6F404137">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79488C1C" w14:textId="7B235B8E">
            <w:pPr>
              <w:pStyle w:val="TableParagraph"/>
              <w:rPr>
                <w:rFonts w:ascii="Calibri" w:hAnsi="Calibri" w:eastAsia="ＭＳ 明朝" w:cs="Arial" w:asciiTheme="minorAscii" w:hAnsiTheme="minorAscii" w:eastAsiaTheme="minorEastAsia" w:cstheme="minorBidi"/>
                <w:sz w:val="20"/>
                <w:szCs w:val="20"/>
              </w:rPr>
            </w:pPr>
          </w:p>
          <w:p w:rsidR="14ED3BD4" w:rsidP="1330CB3F" w:rsidRDefault="14ED3BD4" w14:paraId="39DF5D4E" w14:textId="5E02120F">
            <w:pPr>
              <w:pStyle w:val="TableParagraph"/>
              <w:rPr>
                <w:rFonts w:ascii="Calibri" w:hAnsi="Calibri" w:eastAsia="ＭＳ 明朝" w:cs="Arial" w:asciiTheme="minorAscii" w:hAnsiTheme="minorAscii" w:eastAsiaTheme="minorEastAsia" w:cstheme="minorBidi"/>
                <w:sz w:val="20"/>
                <w:szCs w:val="20"/>
              </w:rPr>
            </w:pPr>
          </w:p>
          <w:p w:rsidR="3CB1350A" w:rsidP="1330CB3F" w:rsidRDefault="3CB1350A" w14:paraId="1075D1DC" w14:textId="20C0CDA9">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3CB1350A">
              <w:rPr>
                <w:rFonts w:ascii="Calibri" w:hAnsi="Calibri" w:eastAsia="ＭＳ 明朝" w:cs="Arial" w:asciiTheme="minorAscii" w:hAnsiTheme="minorAscii" w:eastAsiaTheme="minorEastAsia" w:cstheme="minorBidi"/>
                <w:b w:val="1"/>
                <w:bCs w:val="1"/>
                <w:sz w:val="20"/>
                <w:szCs w:val="20"/>
              </w:rPr>
              <w:t>TOTAL = £</w:t>
            </w:r>
            <w:r w:rsidRPr="1330CB3F" w:rsidR="77B2AEF1">
              <w:rPr>
                <w:rFonts w:ascii="Calibri" w:hAnsi="Calibri" w:eastAsia="ＭＳ 明朝" w:cs="Arial" w:asciiTheme="minorAscii" w:hAnsiTheme="minorAscii" w:eastAsiaTheme="minorEastAsia" w:cstheme="minorBidi"/>
                <w:b w:val="1"/>
                <w:bCs w:val="1"/>
                <w:sz w:val="20"/>
                <w:szCs w:val="20"/>
              </w:rPr>
              <w:t>755</w:t>
            </w:r>
          </w:p>
          <w:p w:rsidR="3CB1350A" w:rsidP="1330CB3F" w:rsidRDefault="3CB1350A" w14:paraId="55463C1F" w14:textId="41B1DF44">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38D02E7E">
              <w:rPr>
                <w:rFonts w:ascii="Calibri" w:hAnsi="Calibri" w:eastAsia="ＭＳ 明朝" w:cs="Arial" w:asciiTheme="minorAscii" w:hAnsiTheme="minorAscii" w:eastAsiaTheme="minorEastAsia" w:cstheme="minorBidi"/>
                <w:b w:val="1"/>
                <w:bCs w:val="1"/>
                <w:sz w:val="20"/>
                <w:szCs w:val="20"/>
              </w:rPr>
              <w:t>Internal sports</w:t>
            </w:r>
          </w:p>
        </w:tc>
      </w:tr>
      <w:tr w:rsidR="14ED3BD4" w:rsidTr="1330CB3F" w14:paraId="71566B5A" w14:textId="77777777">
        <w:trPr>
          <w:trHeight w:val="300"/>
        </w:trPr>
        <w:tc>
          <w:tcPr>
            <w:tcW w:w="3676" w:type="dxa"/>
            <w:tcMar/>
          </w:tcPr>
          <w:p w:rsidR="2C6E1AB4" w:rsidP="14ED3BD4" w:rsidRDefault="2C6E1AB4" w14:paraId="0441A9C3" w14:textId="02BC1F86">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Forest School provision </w:t>
            </w:r>
            <w:r w:rsidRPr="14ED3BD4" w:rsidR="653CF6DC">
              <w:rPr>
                <w:rFonts w:asciiTheme="minorHAnsi" w:hAnsiTheme="minorHAnsi" w:eastAsiaTheme="minorEastAsia" w:cstheme="minorBidi"/>
                <w:sz w:val="20"/>
                <w:szCs w:val="20"/>
              </w:rPr>
              <w:t xml:space="preserve">for those hard-to-reach children </w:t>
            </w:r>
          </w:p>
        </w:tc>
        <w:tc>
          <w:tcPr>
            <w:tcW w:w="3815" w:type="dxa"/>
            <w:tcMar/>
          </w:tcPr>
          <w:p w:rsidR="653CF6DC" w:rsidP="14ED3BD4" w:rsidRDefault="653CF6DC" w14:paraId="77E06160" w14:textId="434DF306">
            <w:pPr>
              <w:pStyle w:val="TableParagraph"/>
              <w:spacing w:line="259" w:lineRule="auto"/>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Activities were accessible to all pupils and supported sustained movement in a natural setting. Where appropriate, the Forest School leader adapted sessions to suit the needs of less confident or more physically able children, ensuring full participation.</w:t>
            </w:r>
          </w:p>
        </w:tc>
        <w:tc>
          <w:tcPr>
            <w:tcW w:w="2870" w:type="dxa"/>
            <w:tcMar/>
          </w:tcPr>
          <w:p w:rsidR="19A4C2C5" w:rsidP="14ED3BD4" w:rsidRDefault="19A4C2C5" w14:paraId="6AE6CF56" w14:textId="3FA0F898">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lang w:val="en-GB"/>
              </w:rPr>
              <w:t xml:space="preserve">Focus children have all developed a more positive attitude towards outdoor activities </w:t>
            </w:r>
          </w:p>
          <w:p w:rsidR="14ED3BD4" w:rsidP="14ED3BD4" w:rsidRDefault="14ED3BD4" w14:paraId="05B72372" w14:textId="7CE7EC6D">
            <w:pPr>
              <w:pStyle w:val="TableParagraph"/>
              <w:rPr>
                <w:rFonts w:asciiTheme="minorHAnsi" w:hAnsiTheme="minorHAnsi" w:eastAsiaTheme="minorEastAsia" w:cstheme="minorBidi"/>
                <w:sz w:val="20"/>
                <w:szCs w:val="20"/>
                <w:lang w:val="en-GB"/>
              </w:rPr>
            </w:pPr>
          </w:p>
          <w:p w:rsidR="19A4C2C5" w:rsidP="14ED3BD4" w:rsidRDefault="19A4C2C5" w14:paraId="2DBC0C2E" w14:textId="01C59E60">
            <w:pPr>
              <w:pStyle w:val="TableParagraph"/>
              <w:rPr>
                <w:rFonts w:asciiTheme="minorHAnsi" w:hAnsiTheme="minorHAnsi" w:eastAsiaTheme="minorEastAsia" w:cstheme="minorBidi"/>
                <w:sz w:val="20"/>
                <w:szCs w:val="20"/>
                <w:lang w:val="en-GB"/>
              </w:rPr>
            </w:pPr>
            <w:r w:rsidRPr="14ED3BD4">
              <w:rPr>
                <w:rFonts w:asciiTheme="minorHAnsi" w:hAnsiTheme="minorHAnsi" w:eastAsiaTheme="minorEastAsia" w:cstheme="minorBidi"/>
                <w:sz w:val="20"/>
                <w:szCs w:val="20"/>
                <w:lang w:val="en-GB"/>
              </w:rPr>
              <w:t>(JH link pupil voice)</w:t>
            </w:r>
          </w:p>
        </w:tc>
        <w:tc>
          <w:tcPr>
            <w:tcW w:w="3017" w:type="dxa"/>
            <w:tcMar/>
          </w:tcPr>
          <w:p w:rsidR="19A4C2C5" w:rsidP="14ED3BD4" w:rsidRDefault="19A4C2C5" w14:paraId="1240103D" w14:textId="0CCF4191">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Work with SAFS team in advance of 25-26 SDP to tie FS into attendance even further </w:t>
            </w:r>
          </w:p>
        </w:tc>
        <w:tc>
          <w:tcPr>
            <w:tcW w:w="3017" w:type="dxa"/>
            <w:tcMar/>
          </w:tcPr>
          <w:p w:rsidR="653CF6DC" w:rsidP="1330CB3F" w:rsidRDefault="653CF6DC" w14:paraId="422BF8DC" w14:textId="6597833D">
            <w:pPr>
              <w:pStyle w:val="TableParagraph"/>
              <w:rPr>
                <w:rFonts w:ascii="Calibri" w:hAnsi="Calibri" w:eastAsia="ＭＳ 明朝" w:cs="Arial" w:asciiTheme="minorAscii" w:hAnsiTheme="minorAscii" w:eastAsiaTheme="minorEastAsia" w:cstheme="minorBidi"/>
                <w:sz w:val="20"/>
                <w:szCs w:val="20"/>
              </w:rPr>
            </w:pPr>
            <w:r w:rsidRPr="1330CB3F" w:rsidR="653CF6DC">
              <w:rPr>
                <w:rFonts w:ascii="Calibri" w:hAnsi="Calibri" w:eastAsia="ＭＳ 明朝" w:cs="Arial" w:asciiTheme="minorAscii" w:hAnsiTheme="minorAscii" w:eastAsiaTheme="minorEastAsia" w:cstheme="minorBidi"/>
                <w:sz w:val="20"/>
                <w:szCs w:val="20"/>
              </w:rPr>
              <w:t xml:space="preserve">15 half days across academic year </w:t>
            </w:r>
          </w:p>
          <w:p w:rsidR="14ED3BD4" w:rsidP="1330CB3F" w:rsidRDefault="14ED3BD4" w14:paraId="5DDAA40A" w14:textId="74D55D2E">
            <w:pPr>
              <w:pStyle w:val="TableParagraph"/>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7FE51E53" w14:textId="1F121EC8">
            <w:pPr>
              <w:pStyle w:val="TableParagraph"/>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36D7102D" w14:textId="1D9C208C">
            <w:pPr>
              <w:pStyle w:val="TableParagraph"/>
              <w:rPr>
                <w:rFonts w:ascii="Calibri" w:hAnsi="Calibri" w:eastAsia="ＭＳ 明朝" w:cs="Arial" w:asciiTheme="minorAscii" w:hAnsiTheme="minorAscii" w:eastAsiaTheme="minorEastAsia" w:cstheme="minorBidi"/>
                <w:b w:val="1"/>
                <w:bCs w:val="1"/>
                <w:sz w:val="20"/>
                <w:szCs w:val="20"/>
              </w:rPr>
            </w:pPr>
          </w:p>
          <w:p w:rsidR="14ED3BD4" w:rsidP="1330CB3F" w:rsidRDefault="14ED3BD4" w14:paraId="09754099" w14:textId="0E2DA0FB">
            <w:pPr>
              <w:pStyle w:val="TableParagraph"/>
              <w:rPr>
                <w:rFonts w:ascii="Calibri" w:hAnsi="Calibri" w:eastAsia="ＭＳ 明朝" w:cs="Arial" w:asciiTheme="minorAscii" w:hAnsiTheme="minorAscii" w:eastAsiaTheme="minorEastAsia" w:cstheme="minorBidi"/>
                <w:b w:val="1"/>
                <w:bCs w:val="1"/>
                <w:sz w:val="20"/>
                <w:szCs w:val="20"/>
              </w:rPr>
            </w:pPr>
          </w:p>
          <w:p w:rsidR="653CF6DC" w:rsidP="1330CB3F" w:rsidRDefault="653CF6DC" w14:paraId="786F899B" w14:textId="783F49D8">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653CF6DC">
              <w:rPr>
                <w:rFonts w:ascii="Calibri" w:hAnsi="Calibri" w:eastAsia="ＭＳ 明朝" w:cs="Arial" w:asciiTheme="minorAscii" w:hAnsiTheme="minorAscii" w:eastAsiaTheme="minorEastAsia" w:cstheme="minorBidi"/>
                <w:b w:val="1"/>
                <w:bCs w:val="1"/>
                <w:sz w:val="20"/>
                <w:szCs w:val="20"/>
              </w:rPr>
              <w:t>TOTAL = 3,495</w:t>
            </w:r>
          </w:p>
          <w:p w:rsidR="653CF6DC" w:rsidP="1330CB3F" w:rsidRDefault="653CF6DC" w14:paraId="47F99AF3" w14:textId="032221F8">
            <w:pPr>
              <w:pStyle w:val="TableParagraph"/>
              <w:jc w:val="right"/>
              <w:rPr>
                <w:rFonts w:ascii="Calibri" w:hAnsi="Calibri" w:eastAsia="ＭＳ 明朝" w:cs="Arial" w:asciiTheme="minorAscii" w:hAnsiTheme="minorAscii" w:eastAsiaTheme="minorEastAsia" w:cstheme="minorBidi"/>
                <w:b w:val="1"/>
                <w:bCs w:val="1"/>
                <w:sz w:val="20"/>
                <w:szCs w:val="20"/>
              </w:rPr>
            </w:pPr>
            <w:r w:rsidRPr="1330CB3F" w:rsidR="3313D641">
              <w:rPr>
                <w:rFonts w:ascii="Calibri" w:hAnsi="Calibri" w:eastAsia="ＭＳ 明朝" w:cs="Arial" w:asciiTheme="minorAscii" w:hAnsiTheme="minorAscii" w:eastAsiaTheme="minorEastAsia" w:cstheme="minorBidi"/>
                <w:b w:val="1"/>
                <w:bCs w:val="1"/>
                <w:sz w:val="20"/>
                <w:szCs w:val="20"/>
              </w:rPr>
              <w:t>Extra-curricular</w:t>
            </w:r>
          </w:p>
        </w:tc>
      </w:tr>
      <w:tr w:rsidR="14ED3BD4" w:rsidTr="1330CB3F" w14:paraId="0445D7CD" w14:textId="77777777">
        <w:trPr>
          <w:trHeight w:val="300"/>
        </w:trPr>
        <w:tc>
          <w:tcPr>
            <w:tcW w:w="3676" w:type="dxa"/>
            <w:tcMar/>
          </w:tcPr>
          <w:p w:rsidR="14ED3BD4" w:rsidP="14ED3BD4" w:rsidRDefault="14ED3BD4" w14:paraId="21B71295" w14:textId="7D9EFCA7">
            <w:pPr>
              <w:pStyle w:val="TableParagraph"/>
              <w:spacing w:line="259" w:lineRule="auto"/>
              <w:rPr>
                <w:rFonts w:asciiTheme="minorHAnsi" w:hAnsiTheme="minorHAnsi" w:eastAsiaTheme="minorEastAsia" w:cstheme="minorBidi"/>
                <w:sz w:val="20"/>
                <w:szCs w:val="20"/>
              </w:rPr>
            </w:pPr>
            <w:r w:rsidRPr="14ED3BD4">
              <w:rPr>
                <w:rFonts w:asciiTheme="minorHAnsi" w:hAnsiTheme="minorHAnsi" w:eastAsiaTheme="minorEastAsia" w:cstheme="minorBidi"/>
                <w:b/>
                <w:bCs/>
                <w:sz w:val="20"/>
                <w:szCs w:val="20"/>
              </w:rPr>
              <w:t>Swimming impact</w:t>
            </w:r>
            <w:r>
              <w:br/>
            </w:r>
          </w:p>
        </w:tc>
        <w:tc>
          <w:tcPr>
            <w:tcW w:w="3815" w:type="dxa"/>
            <w:tcMar/>
          </w:tcPr>
          <w:p w:rsidR="14ED3BD4" w:rsidP="14ED3BD4" w:rsidRDefault="14ED3BD4" w14:paraId="4B6EFDAD" w14:textId="77A27FAC">
            <w:pPr>
              <w:pStyle w:val="TableParagraph"/>
              <w:spacing w:line="259" w:lineRule="auto"/>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Records from Children swimming in Yr 2-5 incl – exit data</w:t>
            </w:r>
          </w:p>
        </w:tc>
        <w:tc>
          <w:tcPr>
            <w:tcW w:w="2870" w:type="dxa"/>
            <w:tcMar/>
          </w:tcPr>
          <w:p w:rsidR="62EAD72B" w:rsidP="14ED3BD4" w:rsidRDefault="62EAD72B" w14:paraId="07591D39" w14:textId="148B539D">
            <w:pPr>
              <w:pStyle w:val="TableParagraph"/>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Percentage of current Year 6 cohort can swim competently, confidently and proficiently over a distance of at least 25 metres?</w:t>
            </w:r>
            <w:r>
              <w:br/>
            </w:r>
            <w:r w:rsidRPr="14ED3BD4">
              <w:rPr>
                <w:rFonts w:asciiTheme="minorHAnsi" w:hAnsiTheme="minorHAnsi" w:eastAsiaTheme="minorEastAsia" w:cstheme="minorBidi"/>
                <w:sz w:val="20"/>
                <w:szCs w:val="20"/>
              </w:rPr>
              <w:t xml:space="preserve"> </w:t>
            </w:r>
            <w:r>
              <w:br/>
            </w:r>
            <w:r w:rsidRPr="14ED3BD4">
              <w:rPr>
                <w:rFonts w:asciiTheme="minorHAnsi" w:hAnsiTheme="minorHAnsi" w:eastAsiaTheme="minorEastAsia" w:cstheme="minorBidi"/>
                <w:sz w:val="20"/>
                <w:szCs w:val="20"/>
              </w:rPr>
              <w:t>60% (31/52) based on current cohort.</w:t>
            </w:r>
            <w:r>
              <w:br/>
            </w:r>
            <w:r w:rsidRPr="14ED3BD4">
              <w:rPr>
                <w:rFonts w:asciiTheme="minorHAnsi" w:hAnsiTheme="minorHAnsi" w:eastAsiaTheme="minorEastAsia" w:cstheme="minorBidi"/>
                <w:sz w:val="20"/>
                <w:szCs w:val="20"/>
              </w:rPr>
              <w:t>67% (31/46) based on cohort who swam and were assessed last year</w:t>
            </w:r>
          </w:p>
          <w:p w:rsidR="14ED3BD4" w:rsidP="14ED3BD4" w:rsidRDefault="14ED3BD4" w14:paraId="377D6261" w14:textId="706D2661">
            <w:pPr>
              <w:pStyle w:val="TableParagraph"/>
              <w:rPr>
                <w:rFonts w:asciiTheme="minorHAnsi" w:hAnsiTheme="minorHAnsi" w:eastAsiaTheme="minorEastAsia" w:cstheme="minorBidi"/>
                <w:sz w:val="20"/>
                <w:szCs w:val="20"/>
              </w:rPr>
            </w:pPr>
          </w:p>
          <w:p w:rsidR="62EAD72B" w:rsidP="14ED3BD4" w:rsidRDefault="62EAD72B" w14:paraId="2D83AACA" w14:textId="3D656EC7">
            <w:pPr>
              <w:pStyle w:val="TableParagraph"/>
              <w:spacing w:line="259" w:lineRule="auto"/>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 xml:space="preserve">Percentage of current Year 6 cohort can use a range of strokes effectively [for example, front crawl, backstroke, and breaststroke]? </w:t>
            </w:r>
          </w:p>
          <w:p w:rsidR="62EAD72B" w:rsidP="14ED3BD4" w:rsidRDefault="62EAD72B" w14:paraId="661FBDB2" w14:textId="41C53F71">
            <w:pPr>
              <w:pStyle w:val="TableParagraph"/>
              <w:spacing w:line="259" w:lineRule="auto"/>
              <w:rPr>
                <w:rFonts w:asciiTheme="minorHAnsi" w:hAnsiTheme="minorHAnsi" w:eastAsiaTheme="minorEastAsia" w:cstheme="minorBidi"/>
                <w:sz w:val="20"/>
                <w:szCs w:val="20"/>
              </w:rPr>
            </w:pPr>
            <w:r w:rsidRPr="14ED3BD4">
              <w:rPr>
                <w:rFonts w:asciiTheme="minorHAnsi" w:hAnsiTheme="minorHAnsi" w:eastAsiaTheme="minorEastAsia" w:cstheme="minorBidi"/>
                <w:sz w:val="20"/>
                <w:szCs w:val="20"/>
              </w:rPr>
              <w:t>Data being confirmed 9/6/25</w:t>
            </w:r>
          </w:p>
          <w:p w:rsidR="14ED3BD4" w:rsidP="14ED3BD4" w:rsidRDefault="14ED3BD4" w14:paraId="1346703B" w14:textId="5847AE25">
            <w:pPr>
              <w:pStyle w:val="TableParagraph"/>
              <w:rPr>
                <w:rFonts w:asciiTheme="minorHAnsi" w:hAnsiTheme="minorHAnsi" w:eastAsiaTheme="minorEastAsia" w:cstheme="minorBidi"/>
                <w:sz w:val="20"/>
                <w:szCs w:val="20"/>
              </w:rPr>
            </w:pPr>
          </w:p>
        </w:tc>
        <w:tc>
          <w:tcPr>
            <w:tcW w:w="3017" w:type="dxa"/>
            <w:tcMar/>
          </w:tcPr>
          <w:p w:rsidR="14ED3BD4" w:rsidP="14ED3BD4" w:rsidRDefault="14ED3BD4" w14:paraId="5571C4EA" w14:textId="62CB5915">
            <w:pPr>
              <w:pStyle w:val="TableParagraph"/>
              <w:rPr>
                <w:rFonts w:asciiTheme="minorHAnsi" w:hAnsiTheme="minorHAnsi" w:eastAsiaTheme="minorEastAsia" w:cstheme="minorBidi"/>
                <w:sz w:val="20"/>
                <w:szCs w:val="20"/>
              </w:rPr>
            </w:pPr>
          </w:p>
        </w:tc>
        <w:tc>
          <w:tcPr>
            <w:tcW w:w="3017" w:type="dxa"/>
            <w:tcMar/>
          </w:tcPr>
          <w:p w:rsidR="14ED3BD4" w:rsidP="1330CB3F" w:rsidRDefault="14ED3BD4" w14:paraId="20B70CA6" w14:textId="427F555C">
            <w:pPr>
              <w:pStyle w:val="TableParagraph"/>
              <w:jc w:val="right"/>
              <w:rPr>
                <w:rFonts w:ascii="Calibri" w:hAnsi="Calibri" w:eastAsia="ＭＳ 明朝" w:cs="Arial" w:asciiTheme="minorAscii" w:hAnsiTheme="minorAscii" w:eastAsiaTheme="minorEastAsia" w:cstheme="minorBidi"/>
                <w:b w:val="1"/>
                <w:bCs w:val="1"/>
                <w:sz w:val="20"/>
                <w:szCs w:val="20"/>
              </w:rPr>
            </w:pPr>
          </w:p>
        </w:tc>
      </w:tr>
      <w:tr w:rsidR="14ED3BD4" w:rsidTr="1330CB3F" w14:paraId="67F89B7A" w14:textId="77777777">
        <w:trPr>
          <w:trHeight w:val="300"/>
        </w:trPr>
        <w:tc>
          <w:tcPr>
            <w:tcW w:w="3676" w:type="dxa"/>
            <w:tcMar/>
          </w:tcPr>
          <w:p w:rsidR="14ED3BD4" w:rsidP="14ED3BD4" w:rsidRDefault="14ED3BD4" w14:paraId="75B2ED45" w14:textId="0C848D3E">
            <w:pPr>
              <w:pStyle w:val="TableParagraph"/>
              <w:rPr>
                <w:rFonts w:asciiTheme="minorHAnsi" w:hAnsiTheme="minorHAnsi" w:eastAsiaTheme="minorEastAsia" w:cstheme="minorBidi"/>
                <w:sz w:val="20"/>
                <w:szCs w:val="20"/>
              </w:rPr>
            </w:pPr>
          </w:p>
        </w:tc>
        <w:tc>
          <w:tcPr>
            <w:tcW w:w="3815" w:type="dxa"/>
            <w:tcMar/>
          </w:tcPr>
          <w:p w:rsidR="14ED3BD4" w:rsidP="14ED3BD4" w:rsidRDefault="14ED3BD4" w14:paraId="36CC7B7F" w14:textId="70D24486">
            <w:pPr>
              <w:pStyle w:val="TableParagraph"/>
              <w:rPr>
                <w:rFonts w:asciiTheme="minorHAnsi" w:hAnsiTheme="minorHAnsi" w:eastAsiaTheme="minorEastAsia" w:cstheme="minorBidi"/>
                <w:sz w:val="20"/>
                <w:szCs w:val="20"/>
              </w:rPr>
            </w:pPr>
          </w:p>
        </w:tc>
        <w:tc>
          <w:tcPr>
            <w:tcW w:w="2870" w:type="dxa"/>
            <w:tcMar/>
          </w:tcPr>
          <w:p w:rsidR="14ED3BD4" w:rsidP="14ED3BD4" w:rsidRDefault="14ED3BD4" w14:paraId="14A18C49" w14:textId="0B02BABF">
            <w:pPr>
              <w:pStyle w:val="TableParagraph"/>
              <w:rPr>
                <w:rFonts w:asciiTheme="minorHAnsi" w:hAnsiTheme="minorHAnsi" w:eastAsiaTheme="minorEastAsia" w:cstheme="minorBidi"/>
                <w:sz w:val="20"/>
                <w:szCs w:val="20"/>
                <w:lang w:val="en-GB"/>
              </w:rPr>
            </w:pPr>
          </w:p>
        </w:tc>
        <w:tc>
          <w:tcPr>
            <w:tcW w:w="3017" w:type="dxa"/>
            <w:tcMar/>
          </w:tcPr>
          <w:p w:rsidR="14ED3BD4" w:rsidP="14ED3BD4" w:rsidRDefault="14ED3BD4" w14:paraId="0C010B5D" w14:textId="3C63A89B">
            <w:pPr>
              <w:pStyle w:val="TableParagraph"/>
              <w:rPr>
                <w:rFonts w:asciiTheme="minorHAnsi" w:hAnsiTheme="minorHAnsi" w:eastAsiaTheme="minorEastAsia" w:cstheme="minorBidi"/>
                <w:sz w:val="20"/>
                <w:szCs w:val="20"/>
              </w:rPr>
            </w:pPr>
          </w:p>
        </w:tc>
        <w:tc>
          <w:tcPr>
            <w:tcW w:w="3017" w:type="dxa"/>
            <w:tcMar/>
          </w:tcPr>
          <w:p w:rsidR="6E30594E" w:rsidP="309A96D3" w:rsidRDefault="6E30594E" w14:paraId="70824F4F" w14:textId="09847AF9">
            <w:pPr>
              <w:pStyle w:val="TableParagraph"/>
              <w:jc w:val="right"/>
              <w:rPr>
                <w:rFonts w:ascii="Calibri" w:hAnsi="Calibri" w:eastAsia="ＭＳ 明朝" w:cs="Arial" w:asciiTheme="minorAscii" w:hAnsiTheme="minorAscii" w:eastAsiaTheme="minorEastAsia" w:cstheme="minorBidi"/>
                <w:b w:val="1"/>
                <w:bCs w:val="1"/>
                <w:sz w:val="20"/>
                <w:szCs w:val="20"/>
              </w:rPr>
            </w:pPr>
            <w:r w:rsidRPr="309A96D3" w:rsidR="6E30594E">
              <w:rPr>
                <w:rFonts w:ascii="Calibri" w:hAnsi="Calibri" w:eastAsia="ＭＳ 明朝" w:cs="Arial" w:asciiTheme="minorAscii" w:hAnsiTheme="minorAscii" w:eastAsiaTheme="minorEastAsia" w:cstheme="minorBidi"/>
                <w:b w:val="1"/>
                <w:bCs w:val="1"/>
                <w:sz w:val="20"/>
                <w:szCs w:val="20"/>
              </w:rPr>
              <w:t xml:space="preserve">TOTAL = </w:t>
            </w:r>
            <w:r w:rsidRPr="309A96D3" w:rsidR="377019A3">
              <w:rPr>
                <w:rFonts w:ascii="Calibri" w:hAnsi="Calibri" w:eastAsia="ＭＳ 明朝" w:cs="Arial" w:asciiTheme="minorAscii" w:hAnsiTheme="minorAscii" w:eastAsiaTheme="minorEastAsia" w:cstheme="minorBidi"/>
                <w:b w:val="1"/>
                <w:bCs w:val="1"/>
                <w:sz w:val="20"/>
                <w:szCs w:val="20"/>
              </w:rPr>
              <w:t>£</w:t>
            </w:r>
            <w:r w:rsidRPr="309A96D3" w:rsidR="6E30594E">
              <w:rPr>
                <w:rFonts w:ascii="Calibri" w:hAnsi="Calibri" w:eastAsia="ＭＳ 明朝" w:cs="Arial" w:asciiTheme="minorAscii" w:hAnsiTheme="minorAscii" w:eastAsiaTheme="minorEastAsia" w:cstheme="minorBidi"/>
                <w:b w:val="1"/>
                <w:bCs w:val="1"/>
                <w:sz w:val="20"/>
                <w:szCs w:val="20"/>
              </w:rPr>
              <w:t>14,</w:t>
            </w:r>
            <w:r w:rsidRPr="309A96D3" w:rsidR="61A7C931">
              <w:rPr>
                <w:rFonts w:ascii="Calibri" w:hAnsi="Calibri" w:eastAsia="ＭＳ 明朝" w:cs="Arial" w:asciiTheme="minorAscii" w:hAnsiTheme="minorAscii" w:eastAsiaTheme="minorEastAsia" w:cstheme="minorBidi"/>
                <w:b w:val="1"/>
                <w:bCs w:val="1"/>
                <w:sz w:val="20"/>
                <w:szCs w:val="20"/>
              </w:rPr>
              <w:t>566</w:t>
            </w:r>
          </w:p>
        </w:tc>
      </w:tr>
    </w:tbl>
    <w:p w:rsidR="00E762CA" w:rsidRDefault="00E762CA" w14:paraId="69C60CA4" w14:textId="77777777">
      <w:pPr>
        <w:rPr>
          <w:rFonts w:ascii="Times New Roman"/>
          <w:sz w:val="36"/>
        </w:rPr>
        <w:sectPr w:rsidR="00E762CA">
          <w:headerReference w:type="default" r:id="rId37"/>
          <w:footerReference w:type="default" r:id="rId38"/>
          <w:pgSz w:w="16850" w:h="11920" w:orient="landscape"/>
          <w:pgMar w:top="1800" w:right="120" w:bottom="1040" w:left="60" w:header="937" w:footer="851" w:gutter="0"/>
          <w:pgNumType w:start="24"/>
          <w:cols w:space="720"/>
        </w:sectPr>
      </w:pPr>
    </w:p>
    <w:p w:rsidR="00E762CA" w:rsidRDefault="00E762CA" w14:paraId="6DDFCCDD" w14:textId="77777777">
      <w:pPr>
        <w:pStyle w:val="BodyText"/>
        <w:rPr>
          <w:b/>
          <w:sz w:val="20"/>
        </w:rPr>
      </w:pPr>
    </w:p>
    <w:p w:rsidR="00E762CA" w:rsidRDefault="00E762CA" w14:paraId="3DC31998" w14:textId="77777777">
      <w:pPr>
        <w:pStyle w:val="BodyText"/>
        <w:spacing w:before="108" w:after="1"/>
        <w:rPr>
          <w:b/>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206"/>
        <w:gridCol w:w="8206"/>
      </w:tblGrid>
      <w:tr w:rsidR="00E762CA" w:rsidTr="14ED3BD4" w14:paraId="79D87F06" w14:textId="77777777">
        <w:trPr>
          <w:trHeight w:val="568"/>
        </w:trPr>
        <w:tc>
          <w:tcPr>
            <w:tcW w:w="8206" w:type="dxa"/>
          </w:tcPr>
          <w:p w:rsidR="00E762CA" w:rsidRDefault="00EA5FFA" w14:paraId="00B9B7DC" w14:textId="7777777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rsidR="00E762CA" w:rsidRDefault="00EA5FFA" w14:paraId="6FCF2C04" w14:textId="7777777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E762CA" w:rsidTr="14ED3BD4" w14:paraId="0669C793" w14:textId="77777777">
        <w:trPr>
          <w:trHeight w:val="630"/>
        </w:trPr>
        <w:tc>
          <w:tcPr>
            <w:tcW w:w="8206" w:type="dxa"/>
          </w:tcPr>
          <w:p w:rsidR="00E762CA" w:rsidRDefault="003E3F7B" w14:paraId="018E1261" w14:textId="3090EF5C">
            <w:pPr>
              <w:pStyle w:val="TableParagraph"/>
              <w:spacing w:before="4"/>
              <w:ind w:left="8"/>
              <w:jc w:val="center"/>
              <w:rPr>
                <w:sz w:val="32"/>
              </w:rPr>
            </w:pPr>
            <w:r>
              <w:rPr>
                <w:spacing w:val="-2"/>
                <w:sz w:val="32"/>
              </w:rPr>
              <w:t>Intent</w:t>
            </w:r>
            <w:r w:rsidR="00794C60">
              <w:rPr>
                <w:spacing w:val="-2"/>
                <w:sz w:val="32"/>
              </w:rPr>
              <w:br/>
            </w:r>
          </w:p>
        </w:tc>
        <w:tc>
          <w:tcPr>
            <w:tcW w:w="8206" w:type="dxa"/>
          </w:tcPr>
          <w:p w:rsidR="00E762CA" w:rsidRDefault="00EA5FFA" w14:paraId="4263B6D4" w14:textId="77777777">
            <w:pPr>
              <w:pStyle w:val="TableParagraph"/>
              <w:spacing w:before="4"/>
              <w:ind w:left="8"/>
              <w:jc w:val="center"/>
              <w:rPr>
                <w:sz w:val="32"/>
              </w:rPr>
            </w:pPr>
            <w:r>
              <w:rPr>
                <w:spacing w:val="-2"/>
                <w:sz w:val="32"/>
              </w:rPr>
              <w:t>Implementation</w:t>
            </w:r>
          </w:p>
        </w:tc>
      </w:tr>
      <w:tr w:rsidR="00E762CA" w:rsidTr="14ED3BD4" w14:paraId="3E001A25" w14:textId="77777777">
        <w:trPr>
          <w:trHeight w:val="6822"/>
        </w:trPr>
        <w:tc>
          <w:tcPr>
            <w:tcW w:w="8206" w:type="dxa"/>
          </w:tcPr>
          <w:p w:rsidR="00794C60" w:rsidP="14ED3BD4" w:rsidRDefault="7C816F78" w14:paraId="57C9735E" w14:textId="460ECA3C">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r w:rsidR="00794C60">
              <w:br/>
            </w:r>
            <w:r w:rsidRPr="14ED3BD4">
              <w:rPr>
                <w:rFonts w:asciiTheme="minorHAnsi" w:hAnsiTheme="minorHAnsi" w:eastAsiaTheme="minorEastAsia" w:cstheme="minorBidi"/>
              </w:rPr>
              <w:t>To increase the physical activity levels and engagement of all pupils by improving the structure and quality of PE lessons. This includes introducing dynamic warm-ups to maximise active time and ensuring children have access to suitable, high-quality equipment that supports inclusive and effective participation.</w:t>
            </w:r>
          </w:p>
          <w:p w:rsidR="0099732C" w:rsidP="14ED3BD4" w:rsidRDefault="0099732C" w14:paraId="3CCA4EA8" w14:textId="4280CA6F">
            <w:pPr>
              <w:pStyle w:val="NormalWeb"/>
              <w:rPr>
                <w:rFonts w:asciiTheme="minorHAnsi" w:hAnsiTheme="minorHAnsi" w:eastAsiaTheme="minorEastAsia" w:cstheme="minorBidi"/>
              </w:rPr>
            </w:pPr>
            <w:r>
              <w:br/>
            </w:r>
          </w:p>
          <w:p w:rsidR="14ED3BD4" w:rsidP="14ED3BD4" w:rsidRDefault="14ED3BD4" w14:paraId="1FEE2A6B" w14:textId="5C4E0F3D">
            <w:pPr>
              <w:pStyle w:val="NormalWeb"/>
              <w:rPr>
                <w:rFonts w:asciiTheme="minorHAnsi" w:hAnsiTheme="minorHAnsi" w:eastAsiaTheme="minorEastAsia" w:cstheme="minorBidi"/>
              </w:rPr>
            </w:pPr>
          </w:p>
          <w:p w:rsidR="14ED3BD4" w:rsidP="14ED3BD4" w:rsidRDefault="14ED3BD4" w14:paraId="37F02B22" w14:textId="04169D31">
            <w:pPr>
              <w:pStyle w:val="NormalWeb"/>
              <w:rPr>
                <w:rFonts w:asciiTheme="minorHAnsi" w:hAnsiTheme="minorHAnsi" w:eastAsiaTheme="minorEastAsia" w:cstheme="minorBidi"/>
              </w:rPr>
            </w:pPr>
          </w:p>
          <w:p w:rsidR="0099732C" w:rsidP="14ED3BD4" w:rsidRDefault="100570FB" w14:paraId="34AEF1EB" w14:textId="38384F29">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r w:rsidR="0099732C">
              <w:br/>
            </w:r>
            <w:r w:rsidRPr="14ED3BD4">
              <w:rPr>
                <w:rFonts w:asciiTheme="minorHAnsi" w:hAnsiTheme="minorHAnsi" w:eastAsiaTheme="minorEastAsia" w:cstheme="minorBidi"/>
              </w:rPr>
              <w:t>To increase pupils’ physical activity levels by embedding Forest School as a regular, active outdoor learning experience. The aim is to provide all children, including those less engaged in traditional sport, with opportunities to move, explore and be physically active in a different environment that promotes wellbeing, confidence and movement.</w:t>
            </w:r>
          </w:p>
          <w:p w:rsidRPr="00794C60" w:rsidR="0099732C" w:rsidP="14ED3BD4" w:rsidRDefault="0099732C" w14:paraId="2A874FC6" w14:textId="77777777">
            <w:pPr>
              <w:pStyle w:val="NormalWeb"/>
              <w:rPr>
                <w:rStyle w:val="Strong"/>
                <w:rFonts w:asciiTheme="minorHAnsi" w:hAnsiTheme="minorHAnsi" w:eastAsiaTheme="minorEastAsia" w:cstheme="minorBidi"/>
                <w:b w:val="0"/>
                <w:bCs w:val="0"/>
              </w:rPr>
            </w:pPr>
          </w:p>
          <w:p w:rsidR="14ED3BD4" w:rsidP="14ED3BD4" w:rsidRDefault="14ED3BD4" w14:paraId="768C2CE4" w14:textId="078D15AD">
            <w:pPr>
              <w:pStyle w:val="NormalWeb"/>
              <w:rPr>
                <w:rStyle w:val="Strong"/>
                <w:rFonts w:asciiTheme="minorHAnsi" w:hAnsiTheme="minorHAnsi" w:eastAsiaTheme="minorEastAsia" w:cstheme="minorBidi"/>
                <w:b w:val="0"/>
                <w:bCs w:val="0"/>
              </w:rPr>
            </w:pPr>
          </w:p>
          <w:p w:rsidR="14ED3BD4" w:rsidP="14ED3BD4" w:rsidRDefault="14ED3BD4" w14:paraId="0CE17A97" w14:textId="4E268421">
            <w:pPr>
              <w:pStyle w:val="NormalWeb"/>
              <w:rPr>
                <w:rStyle w:val="Strong"/>
                <w:rFonts w:asciiTheme="minorHAnsi" w:hAnsiTheme="minorHAnsi" w:eastAsiaTheme="minorEastAsia" w:cstheme="minorBidi"/>
                <w:b w:val="0"/>
                <w:bCs w:val="0"/>
              </w:rPr>
            </w:pPr>
          </w:p>
          <w:p w:rsidRPr="00794C60" w:rsidR="00E762CA" w:rsidP="14ED3BD4" w:rsidRDefault="7C816F78" w14:paraId="231A0834" w14:textId="284E1D5E">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5 – Increased participation in competitive sport</w:t>
            </w:r>
            <w:r w:rsidR="00794C60">
              <w:br/>
            </w:r>
            <w:r w:rsidRPr="14ED3BD4" w:rsidR="3E9432FA">
              <w:rPr>
                <w:rFonts w:asciiTheme="minorHAnsi" w:hAnsiTheme="minorHAnsi" w:eastAsiaTheme="minorEastAsia" w:cstheme="minorBidi"/>
              </w:rPr>
              <w:t>To increase the number and range of pupils participating in inter-school sports competitions by using experienced HLTAs to lead, accompany and support children attending fixtures. This model is designed to ensure pupils are well prepared, appropriately selected and feel supported, particularly those who may be less confident or new to competitive sport.</w:t>
            </w:r>
          </w:p>
        </w:tc>
        <w:tc>
          <w:tcPr>
            <w:tcW w:w="8206" w:type="dxa"/>
          </w:tcPr>
          <w:p w:rsidR="00794C60" w:rsidP="14ED3BD4" w:rsidRDefault="7C816F78" w14:paraId="59F8E7DF" w14:textId="6CCEEDC1">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r w:rsidR="00794C60">
              <w:br/>
            </w:r>
            <w:r w:rsidRPr="14ED3BD4">
              <w:rPr>
                <w:rFonts w:asciiTheme="minorHAnsi" w:hAnsiTheme="minorHAnsi" w:eastAsiaTheme="minorEastAsia" w:cstheme="minorBidi"/>
              </w:rPr>
              <w:t>Sports Premium funding was used to introduce structured dynamic warm-ups at the start of every PE session. These were designed to be engaging, purposeful and accessible for all pupils, and were modelled and shared across staff through CPD and planning support.</w:t>
            </w:r>
            <w:r w:rsidRPr="14ED3BD4" w:rsidR="100570FB">
              <w:rPr>
                <w:rFonts w:asciiTheme="minorHAnsi" w:hAnsiTheme="minorHAnsi" w:eastAsiaTheme="minorEastAsia" w:cstheme="minorBidi"/>
              </w:rPr>
              <w:t xml:space="preserve"> </w:t>
            </w:r>
            <w:r w:rsidRPr="14ED3BD4">
              <w:rPr>
                <w:rFonts w:asciiTheme="minorHAnsi" w:hAnsiTheme="minorHAnsi" w:eastAsiaTheme="minorEastAsia" w:cstheme="minorBidi"/>
              </w:rPr>
              <w:t>Alongside this, funding was allocated to audit and replace outdated or insufficient sports equipment, ensuring all children can actively participate in lessons. Resources were reviewed to reflect the needs of all learners, including equipment suitable for EYFS and those with additional need</w:t>
            </w:r>
          </w:p>
          <w:p w:rsidR="14ED3BD4" w:rsidP="14ED3BD4" w:rsidRDefault="14ED3BD4" w14:paraId="1004CDE8" w14:textId="35C8442C">
            <w:pPr>
              <w:pStyle w:val="NormalWeb"/>
              <w:rPr>
                <w:rFonts w:asciiTheme="minorHAnsi" w:hAnsiTheme="minorHAnsi" w:eastAsiaTheme="minorEastAsia" w:cstheme="minorBidi"/>
              </w:rPr>
            </w:pPr>
          </w:p>
          <w:p w:rsidR="0099732C" w:rsidP="14ED3BD4" w:rsidRDefault="100570FB" w14:paraId="37F80FBE" w14:textId="18A336A5">
            <w:pPr>
              <w:pStyle w:val="NormalWeb"/>
              <w:rPr>
                <w:rStyle w:val="Strong"/>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r w:rsidRPr="14ED3BD4">
              <w:rPr>
                <w:rFonts w:asciiTheme="minorHAnsi" w:hAnsiTheme="minorHAnsi" w:eastAsiaTheme="minorEastAsia" w:cstheme="minorBidi"/>
              </w:rPr>
              <w:t xml:space="preserve"> Sports Premium funding was allocated to support staffing and delivery of Forest School sessions across selected year groups. Sessions were carefully planned to include physically active elements such as climbing, building, balancing, carrying, and navigating outdoor terrain. Activities were accessible to all pupils and supported sustained movement in a natural setting. Where appropriate, the Forest School leader adapted sessions to suit the needs of less confident or more physically able children, ensuring full participation.</w:t>
            </w:r>
          </w:p>
          <w:p w:rsidR="0099732C" w:rsidP="14ED3BD4" w:rsidRDefault="0099732C" w14:paraId="6A1BE53A" w14:textId="2D204DC7">
            <w:pPr>
              <w:pStyle w:val="NormalWeb"/>
              <w:rPr>
                <w:rStyle w:val="Strong"/>
                <w:rFonts w:asciiTheme="minorHAnsi" w:hAnsiTheme="minorHAnsi" w:eastAsiaTheme="minorEastAsia" w:cstheme="minorBidi"/>
              </w:rPr>
            </w:pPr>
          </w:p>
          <w:p w:rsidRPr="00794C60" w:rsidR="00E762CA" w:rsidP="14ED3BD4" w:rsidRDefault="7C816F78" w14:paraId="38B97667" w14:textId="4876563E">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5 – Increased participation in competitive sport</w:t>
            </w:r>
            <w:r w:rsidR="00794C60">
              <w:br/>
            </w:r>
            <w:r w:rsidRPr="14ED3BD4" w:rsidR="3E9432FA">
              <w:rPr>
                <w:rFonts w:asciiTheme="minorHAnsi" w:hAnsiTheme="minorHAnsi" w:eastAsiaTheme="minorEastAsia" w:cstheme="minorBidi"/>
              </w:rPr>
              <w:t>Sports Premium funding was allocated to cover the cost of HLTAs attending sporting events and managing the administration of sports fixtures. These staff members coordinated logistics, managed team selection and communicated with families. Their existing relationships with pupils and parents enabled them to identify the most suitable participants for each event and to prepare children both practically and emotionally. This consistent, well-known adult presence also helped pupils feel more confident and settled at external events.</w:t>
            </w:r>
          </w:p>
        </w:tc>
      </w:tr>
    </w:tbl>
    <w:p w:rsidR="00E762CA" w:rsidRDefault="00E762CA" w14:paraId="24F7D748" w14:textId="77777777">
      <w:pPr>
        <w:rPr>
          <w:rFonts w:ascii="Times New Roman"/>
          <w:sz w:val="32"/>
        </w:rPr>
        <w:sectPr w:rsidR="00E762CA">
          <w:headerReference w:type="default" r:id="rId39"/>
          <w:footerReference w:type="default" r:id="rId40"/>
          <w:pgSz w:w="16850" w:h="11920" w:orient="landscape"/>
          <w:pgMar w:top="1800" w:right="120" w:bottom="1040" w:left="60" w:header="937" w:footer="851" w:gutter="0"/>
          <w:cols w:space="720"/>
        </w:sectPr>
      </w:pPr>
    </w:p>
    <w:p w:rsidR="00E762CA" w:rsidRDefault="00E762CA" w14:paraId="530AB6D4" w14:textId="77777777">
      <w:pPr>
        <w:pStyle w:val="BodyText"/>
        <w:spacing w:before="108"/>
        <w:rPr>
          <w:b/>
          <w:sz w:val="20"/>
        </w:rPr>
      </w:pPr>
    </w:p>
    <w:tbl>
      <w:tblPr>
        <w:tblW w:w="0" w:type="auto"/>
        <w:tblInd w:w="2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158"/>
        <w:gridCol w:w="8146"/>
      </w:tblGrid>
      <w:tr w:rsidR="00E762CA" w:rsidTr="14ED3BD4" w14:paraId="5F5C6E25" w14:textId="77777777">
        <w:trPr>
          <w:trHeight w:val="997"/>
        </w:trPr>
        <w:tc>
          <w:tcPr>
            <w:tcW w:w="8158" w:type="dxa"/>
          </w:tcPr>
          <w:p w:rsidR="00E762CA" w:rsidRDefault="00EA5FFA" w14:paraId="5D14BC67" w14:textId="7777777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E762CA" w:rsidRDefault="00EA5FFA" w14:paraId="7F8CB001" w14:textId="77777777">
            <w:pPr>
              <w:pStyle w:val="TableParagraph"/>
              <w:spacing w:before="27"/>
              <w:ind w:left="13" w:right="5"/>
              <w:jc w:val="center"/>
              <w:rPr>
                <w:sz w:val="32"/>
              </w:rPr>
            </w:pPr>
            <w:r>
              <w:rPr>
                <w:spacing w:val="-2"/>
                <w:sz w:val="32"/>
              </w:rPr>
              <w:t>expecting?</w:t>
            </w:r>
          </w:p>
        </w:tc>
        <w:tc>
          <w:tcPr>
            <w:tcW w:w="8146" w:type="dxa"/>
          </w:tcPr>
          <w:p w:rsidR="00E762CA" w:rsidRDefault="00EA5FFA" w14:paraId="5349087A" w14:textId="7777777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rsidR="00E762CA" w:rsidRDefault="00EA5FFA" w14:paraId="33D722BD" w14:textId="7777777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E762CA" w:rsidTr="14ED3BD4" w14:paraId="27AE0A34" w14:textId="77777777">
        <w:trPr>
          <w:trHeight w:val="7415"/>
        </w:trPr>
        <w:tc>
          <w:tcPr>
            <w:tcW w:w="8158" w:type="dxa"/>
          </w:tcPr>
          <w:p w:rsidR="00794C60" w:rsidP="14ED3BD4" w:rsidRDefault="7C816F78" w14:paraId="5E95118B" w14:textId="77777777">
            <w:pPr>
              <w:pStyle w:val="NormalWeb"/>
              <w:rPr>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r w:rsidRPr="14ED3BD4">
              <w:rPr>
                <w:rFonts w:asciiTheme="minorHAnsi" w:hAnsiTheme="minorHAnsi" w:eastAsiaTheme="minorEastAsia" w:cstheme="minorBidi"/>
              </w:rPr>
              <w:t xml:space="preserve"> </w:t>
            </w:r>
          </w:p>
          <w:p w:rsidR="00794C60" w:rsidP="14ED3BD4" w:rsidRDefault="7C816F78" w14:paraId="2C947D6C" w14:textId="17882F8E">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Lessons now begin promptly with purposeful physical activity, maximising movement time and preparing pupils more effectively for learning</w:t>
            </w:r>
          </w:p>
          <w:p w:rsidR="00794C60" w:rsidP="14ED3BD4" w:rsidRDefault="7C816F78" w14:paraId="579C6D6D" w14:textId="77777777">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Teachers report improved lesson flow and pupil focus as a result of structured starts</w:t>
            </w:r>
          </w:p>
          <w:p w:rsidR="00794C60" w:rsidP="14ED3BD4" w:rsidRDefault="7C816F78" w14:paraId="271EDC98" w14:textId="77777777">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Greater pupil engagement in PE lessons, particularly among those previously reluctant to participate</w:t>
            </w:r>
          </w:p>
          <w:p w:rsidR="00794C60" w:rsidP="14ED3BD4" w:rsidRDefault="7C816F78" w14:paraId="66017F92" w14:textId="77777777">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Equipment is now inclusive, accessible and better maintained, meaning more children are able to participate fully and safely</w:t>
            </w:r>
          </w:p>
          <w:p w:rsidR="00794C60" w:rsidP="14ED3BD4" w:rsidRDefault="7C816F78" w14:paraId="6287E166" w14:textId="77777777">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Behaviour and readiness to learn have improved, particularly in KS2, where pupils report feeling more “ready to move” after structured warm-ups</w:t>
            </w:r>
          </w:p>
          <w:p w:rsidR="14ED3BD4" w:rsidP="14ED3BD4" w:rsidRDefault="14ED3BD4" w14:paraId="2941BD16" w14:textId="030F425D">
            <w:pPr>
              <w:pStyle w:val="NormalWeb"/>
              <w:rPr>
                <w:rFonts w:asciiTheme="minorHAnsi" w:hAnsiTheme="minorHAnsi" w:eastAsiaTheme="minorEastAsia" w:cstheme="minorBidi"/>
              </w:rPr>
            </w:pPr>
          </w:p>
          <w:p w:rsidR="14ED3BD4" w:rsidP="14ED3BD4" w:rsidRDefault="14ED3BD4" w14:paraId="5301C0DC" w14:textId="50E829D1">
            <w:pPr>
              <w:pStyle w:val="NormalWeb"/>
              <w:rPr>
                <w:rFonts w:asciiTheme="minorHAnsi" w:hAnsiTheme="minorHAnsi" w:eastAsiaTheme="minorEastAsia" w:cstheme="minorBidi"/>
              </w:rPr>
            </w:pPr>
          </w:p>
          <w:p w:rsidR="5C6F707F" w:rsidP="14ED3BD4" w:rsidRDefault="5C6F707F" w14:paraId="7FB1CEE7" w14:textId="649ECD7F">
            <w:pPr>
              <w:pStyle w:val="NormalWeb"/>
              <w:rPr>
                <w:rStyle w:val="Strong"/>
                <w:rFonts w:asciiTheme="minorHAnsi" w:hAnsiTheme="minorHAnsi" w:eastAsiaTheme="minorEastAsia" w:cstheme="minorBidi"/>
                <w:b w:val="0"/>
                <w:bCs w:val="0"/>
              </w:rPr>
            </w:pPr>
            <w:r w:rsidRPr="14ED3BD4">
              <w:rPr>
                <w:rStyle w:val="Strong"/>
                <w:rFonts w:asciiTheme="minorHAnsi" w:hAnsiTheme="minorHAnsi" w:eastAsiaTheme="minorEastAsia" w:cstheme="minorBidi"/>
              </w:rPr>
              <w:t>Key Indicator 1 - The engagement of all pupils in regular physical activity</w:t>
            </w:r>
            <w:r w:rsidRPr="14ED3BD4">
              <w:rPr>
                <w:rFonts w:asciiTheme="minorHAnsi" w:hAnsiTheme="minorHAnsi" w:eastAsiaTheme="minorEastAsia" w:cstheme="minorBidi"/>
              </w:rPr>
              <w:t xml:space="preserve"> </w:t>
            </w:r>
          </w:p>
          <w:p w:rsidR="00EE4A27" w:rsidP="14ED3BD4" w:rsidRDefault="5C6F707F" w14:paraId="2C90A8FF" w14:textId="06AD5485">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All participating pupils engaged in regular, sustained physical activity in an outdoor environment</w:t>
            </w:r>
          </w:p>
          <w:p w:rsidR="00EE4A27" w:rsidP="14ED3BD4" w:rsidRDefault="5C6F707F" w14:paraId="44B00CC9" w14:textId="536CED8A">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Improved physical confidence, particularly in children less likely to take part in traditional PE or competitive sport</w:t>
            </w:r>
          </w:p>
          <w:p w:rsidR="00EE4A27" w:rsidP="14ED3BD4" w:rsidRDefault="5C6F707F" w14:paraId="30E7662B" w14:textId="5A5559E2">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Pupil voice highlighted increased enjoyment, independence, and resilience when learning outdoors</w:t>
            </w:r>
          </w:p>
          <w:p w:rsidR="00EE4A27" w:rsidP="14ED3BD4" w:rsidRDefault="5C6F707F" w14:paraId="38474FB8" w14:textId="76C940E0">
            <w:pPr>
              <w:pStyle w:val="NormalWeb"/>
              <w:numPr>
                <w:ilvl w:val="0"/>
                <w:numId w:val="5"/>
              </w:numPr>
              <w:rPr>
                <w:rFonts w:asciiTheme="minorHAnsi" w:hAnsiTheme="minorHAnsi" w:eastAsiaTheme="minorEastAsia" w:cstheme="minorBidi"/>
              </w:rPr>
            </w:pPr>
            <w:r w:rsidRPr="14ED3BD4">
              <w:rPr>
                <w:rFonts w:asciiTheme="minorHAnsi" w:hAnsiTheme="minorHAnsi" w:eastAsiaTheme="minorEastAsia" w:cstheme="minorBidi"/>
              </w:rPr>
              <w:t>Teachers observed enhanced teamwork, problem-solving and improved attitudes to physical challenge</w:t>
            </w:r>
          </w:p>
          <w:p w:rsidRPr="003E3F7B" w:rsidR="00794C60" w:rsidP="14ED3BD4" w:rsidRDefault="5C6F707F" w14:paraId="0FDF1797" w14:textId="17EFAC6F">
            <w:pPr>
              <w:pStyle w:val="NormalWeb"/>
              <w:numPr>
                <w:ilvl w:val="0"/>
                <w:numId w:val="5"/>
              </w:numPr>
              <w:rPr>
                <w:rStyle w:val="Strong"/>
                <w:rFonts w:asciiTheme="minorHAnsi" w:hAnsiTheme="minorHAnsi" w:eastAsiaTheme="minorEastAsia" w:cstheme="minorBidi"/>
                <w:b w:val="0"/>
                <w:bCs w:val="0"/>
              </w:rPr>
            </w:pPr>
            <w:r w:rsidRPr="14ED3BD4">
              <w:rPr>
                <w:rFonts w:asciiTheme="minorHAnsi" w:hAnsiTheme="minorHAnsi" w:eastAsiaTheme="minorEastAsia" w:cstheme="minorBidi"/>
              </w:rPr>
              <w:t>Forest School supported wider school priorities around wellbeing and inclusion, offering a positive outlet for physical expression and exploration</w:t>
            </w:r>
          </w:p>
          <w:p w:rsidR="00794C60" w:rsidP="14ED3BD4" w:rsidRDefault="7C816F78" w14:paraId="5A7DA439" w14:textId="7001CB3F">
            <w:pPr>
              <w:pStyle w:val="NormalWeb"/>
              <w:rPr>
                <w:rStyle w:val="Strong"/>
                <w:rFonts w:asciiTheme="minorHAnsi" w:hAnsiTheme="minorHAnsi" w:eastAsiaTheme="minorEastAsia" w:cstheme="minorBidi"/>
              </w:rPr>
            </w:pPr>
            <w:r w:rsidRPr="14ED3BD4">
              <w:rPr>
                <w:rStyle w:val="Strong"/>
                <w:rFonts w:asciiTheme="minorHAnsi" w:hAnsiTheme="minorHAnsi" w:eastAsiaTheme="minorEastAsia" w:cstheme="minorBidi"/>
              </w:rPr>
              <w:t>Key Indicator 5 – Increased participation in competitive sport</w:t>
            </w:r>
          </w:p>
          <w:p w:rsidR="00794C60" w:rsidP="14ED3BD4" w:rsidRDefault="3E9432FA" w14:paraId="4AECD33F" w14:textId="77777777">
            <w:pPr>
              <w:pStyle w:val="NormalWeb"/>
              <w:numPr>
                <w:ilvl w:val="0"/>
                <w:numId w:val="3"/>
              </w:numPr>
              <w:rPr>
                <w:rFonts w:asciiTheme="minorHAnsi" w:hAnsiTheme="minorHAnsi" w:eastAsiaTheme="minorEastAsia" w:cstheme="minorBidi"/>
                <w:b/>
                <w:bCs/>
              </w:rPr>
            </w:pPr>
            <w:r w:rsidRPr="14ED3BD4">
              <w:rPr>
                <w:rFonts w:asciiTheme="minorHAnsi" w:hAnsiTheme="minorHAnsi" w:eastAsiaTheme="minorEastAsia" w:cstheme="minorBidi"/>
              </w:rPr>
              <w:t>There has been a measurable increase in pupil participation in competitive sport, with more pupils attending a wider range of fixtures</w:t>
            </w:r>
          </w:p>
          <w:p w:rsidR="00794C60" w:rsidP="14ED3BD4" w:rsidRDefault="3E9432FA" w14:paraId="4A906E64" w14:textId="77777777">
            <w:pPr>
              <w:pStyle w:val="NormalWeb"/>
              <w:numPr>
                <w:ilvl w:val="0"/>
                <w:numId w:val="3"/>
              </w:numPr>
              <w:rPr>
                <w:rFonts w:asciiTheme="minorHAnsi" w:hAnsiTheme="minorHAnsi" w:eastAsiaTheme="minorEastAsia" w:cstheme="minorBidi"/>
                <w:b/>
                <w:bCs/>
              </w:rPr>
            </w:pPr>
            <w:r w:rsidRPr="14ED3BD4">
              <w:rPr>
                <w:rFonts w:asciiTheme="minorHAnsi" w:hAnsiTheme="minorHAnsi" w:eastAsiaTheme="minorEastAsia" w:cstheme="minorBidi"/>
              </w:rPr>
              <w:t>Children have demonstrated greater confidence and readiness during competitions, particularly those who may not traditionally volunteer for sporting events</w:t>
            </w:r>
          </w:p>
          <w:p w:rsidRPr="00794C60" w:rsidR="00FF0E09" w:rsidP="14ED3BD4" w:rsidRDefault="3E9432FA" w14:paraId="31E56045" w14:textId="1FF30EED">
            <w:pPr>
              <w:pStyle w:val="NormalWeb"/>
              <w:numPr>
                <w:ilvl w:val="0"/>
                <w:numId w:val="3"/>
              </w:numPr>
              <w:rPr>
                <w:rFonts w:asciiTheme="minorHAnsi" w:hAnsiTheme="minorHAnsi" w:eastAsiaTheme="minorEastAsia" w:cstheme="minorBidi"/>
                <w:b/>
                <w:bCs/>
              </w:rPr>
            </w:pPr>
            <w:r w:rsidRPr="14ED3BD4">
              <w:rPr>
                <w:rFonts w:asciiTheme="minorHAnsi" w:hAnsiTheme="minorHAnsi" w:eastAsiaTheme="minorEastAsia" w:cstheme="minorBidi"/>
              </w:rPr>
              <w:t>The use of HLTAs has provided a sustainable, efficient way to manage sporting events without adding to teachers’ workload</w:t>
            </w:r>
          </w:p>
          <w:p w:rsidRPr="00FF0E09" w:rsidR="00FF0E09" w:rsidP="14ED3BD4" w:rsidRDefault="3E9432FA" w14:paraId="47AAF21C" w14:textId="0482CA6F">
            <w:pPr>
              <w:pStyle w:val="NormalWeb"/>
              <w:numPr>
                <w:ilvl w:val="0"/>
                <w:numId w:val="1"/>
              </w:numPr>
              <w:rPr>
                <w:rFonts w:asciiTheme="minorHAnsi" w:hAnsiTheme="minorHAnsi" w:eastAsiaTheme="minorEastAsia" w:cstheme="minorBidi"/>
              </w:rPr>
            </w:pPr>
            <w:r w:rsidRPr="14ED3BD4">
              <w:rPr>
                <w:rFonts w:asciiTheme="minorHAnsi" w:hAnsiTheme="minorHAnsi" w:eastAsiaTheme="minorEastAsia" w:cstheme="minorBidi"/>
              </w:rPr>
              <w:t>Parents have responded positively to the consistency and quality of communication around sports events</w:t>
            </w:r>
          </w:p>
          <w:p w:rsidR="00E762CA" w:rsidP="14ED3BD4" w:rsidRDefault="3E9432FA" w14:paraId="77FA7833" w14:textId="5485AA34">
            <w:pPr>
              <w:pStyle w:val="NormalWeb"/>
              <w:numPr>
                <w:ilvl w:val="0"/>
                <w:numId w:val="1"/>
              </w:numPr>
              <w:rPr>
                <w:rFonts w:asciiTheme="minorHAnsi" w:hAnsiTheme="minorHAnsi" w:eastAsiaTheme="minorEastAsia" w:cstheme="minorBidi"/>
                <w:sz w:val="32"/>
                <w:szCs w:val="32"/>
              </w:rPr>
            </w:pPr>
            <w:r w:rsidRPr="14ED3BD4">
              <w:rPr>
                <w:rFonts w:asciiTheme="minorHAnsi" w:hAnsiTheme="minorHAnsi" w:eastAsiaTheme="minorEastAsia" w:cstheme="minorBidi"/>
              </w:rPr>
              <w:t>Pupil behaviour and performance at fixtures has improved, as children feel well supported and appropriately challenged</w:t>
            </w:r>
          </w:p>
        </w:tc>
        <w:tc>
          <w:tcPr>
            <w:tcW w:w="8146" w:type="dxa"/>
          </w:tcPr>
          <w:p w:rsidR="00794C60" w:rsidP="14ED3BD4" w:rsidRDefault="7C816F78" w14:paraId="39B9C78B" w14:textId="75670DB9">
            <w:pPr>
              <w:pStyle w:val="NormalWeb"/>
              <w:rPr>
                <w:rStyle w:val="Strong"/>
                <w:rFonts w:asciiTheme="minorHAnsi" w:hAnsiTheme="minorHAnsi" w:eastAsiaTheme="minorEastAsia" w:cstheme="minorBidi"/>
              </w:rPr>
            </w:pPr>
            <w:r w:rsidRPr="14ED3BD4">
              <w:rPr>
                <w:rStyle w:val="Strong"/>
                <w:rFonts w:asciiTheme="minorHAnsi" w:hAnsiTheme="minorHAnsi" w:eastAsiaTheme="minorEastAsia" w:cstheme="minorBidi"/>
              </w:rPr>
              <w:t>Key Indicator 1 - The engagement of all pupils in regular physical activity</w:t>
            </w:r>
          </w:p>
          <w:p w:rsidR="00794C60" w:rsidP="14ED3BD4" w:rsidRDefault="7C816F78" w14:paraId="661CAEB4" w14:textId="799BE9F1">
            <w:pPr>
              <w:pStyle w:val="NormalWeb"/>
              <w:numPr>
                <w:ilvl w:val="0"/>
                <w:numId w:val="6"/>
              </w:numPr>
              <w:rPr>
                <w:rStyle w:val="Strong"/>
                <w:rFonts w:asciiTheme="minorHAnsi" w:hAnsiTheme="minorHAnsi" w:eastAsiaTheme="minorEastAsia" w:cstheme="minorBidi"/>
              </w:rPr>
            </w:pPr>
            <w:r w:rsidRPr="14ED3BD4">
              <w:rPr>
                <w:rFonts w:asciiTheme="minorHAnsi" w:hAnsiTheme="minorHAnsi" w:eastAsiaTheme="minorEastAsia" w:cstheme="minorBidi"/>
              </w:rPr>
              <w:t>Monitoring will continue through lesson observations, pupil voice and teacher feedback to measure sustained improvements in activity levels and engagement.</w:t>
            </w:r>
          </w:p>
          <w:p w:rsidR="00794C60" w:rsidP="14ED3BD4" w:rsidRDefault="00794C60" w14:paraId="315153CC" w14:textId="77777777">
            <w:pPr>
              <w:pStyle w:val="NormalWeb"/>
              <w:ind w:left="360"/>
              <w:rPr>
                <w:rStyle w:val="Strong"/>
                <w:rFonts w:asciiTheme="minorHAnsi" w:hAnsiTheme="minorHAnsi" w:eastAsiaTheme="minorEastAsia" w:cstheme="minorBidi"/>
              </w:rPr>
            </w:pPr>
          </w:p>
          <w:p w:rsidR="003E3F7B" w:rsidP="14ED3BD4" w:rsidRDefault="003E3F7B" w14:paraId="59B3A8E0" w14:textId="77777777">
            <w:pPr>
              <w:pStyle w:val="NormalWeb"/>
              <w:ind w:left="360"/>
              <w:rPr>
                <w:rStyle w:val="Strong"/>
                <w:rFonts w:asciiTheme="minorHAnsi" w:hAnsiTheme="minorHAnsi" w:eastAsiaTheme="minorEastAsia" w:cstheme="minorBidi"/>
              </w:rPr>
            </w:pPr>
          </w:p>
          <w:p w:rsidR="003E3F7B" w:rsidP="14ED3BD4" w:rsidRDefault="003E3F7B" w14:paraId="4B68CE6E" w14:textId="77777777">
            <w:pPr>
              <w:pStyle w:val="NormalWeb"/>
              <w:ind w:left="360"/>
              <w:rPr>
                <w:rStyle w:val="Strong"/>
                <w:rFonts w:asciiTheme="minorHAnsi" w:hAnsiTheme="minorHAnsi" w:eastAsiaTheme="minorEastAsia" w:cstheme="minorBidi"/>
              </w:rPr>
            </w:pPr>
          </w:p>
          <w:p w:rsidR="003E3F7B" w:rsidP="14ED3BD4" w:rsidRDefault="003E3F7B" w14:paraId="1A26E2BD" w14:textId="77777777">
            <w:pPr>
              <w:pStyle w:val="NormalWeb"/>
              <w:ind w:left="360"/>
              <w:rPr>
                <w:rStyle w:val="Strong"/>
                <w:rFonts w:asciiTheme="minorHAnsi" w:hAnsiTheme="minorHAnsi" w:eastAsiaTheme="minorEastAsia" w:cstheme="minorBidi"/>
              </w:rPr>
            </w:pPr>
          </w:p>
          <w:p w:rsidR="003E3F7B" w:rsidP="14ED3BD4" w:rsidRDefault="003E3F7B" w14:paraId="6BBA4AD3" w14:textId="77777777">
            <w:pPr>
              <w:pStyle w:val="NormalWeb"/>
              <w:ind w:left="360"/>
              <w:rPr>
                <w:rStyle w:val="Strong"/>
                <w:rFonts w:asciiTheme="minorHAnsi" w:hAnsiTheme="minorHAnsi" w:eastAsiaTheme="minorEastAsia" w:cstheme="minorBidi"/>
              </w:rPr>
            </w:pPr>
          </w:p>
          <w:p w:rsidR="003E3F7B" w:rsidP="14ED3BD4" w:rsidRDefault="003E3F7B" w14:paraId="6A1CAD00" w14:textId="77777777">
            <w:pPr>
              <w:pStyle w:val="NormalWeb"/>
              <w:ind w:left="360"/>
              <w:rPr>
                <w:rStyle w:val="Strong"/>
                <w:rFonts w:asciiTheme="minorHAnsi" w:hAnsiTheme="minorHAnsi" w:eastAsiaTheme="minorEastAsia" w:cstheme="minorBidi"/>
              </w:rPr>
            </w:pPr>
          </w:p>
          <w:p w:rsidR="003E3F7B" w:rsidP="14ED3BD4" w:rsidRDefault="003E3F7B" w14:paraId="6A3BA662" w14:textId="77777777">
            <w:pPr>
              <w:pStyle w:val="NormalWeb"/>
              <w:ind w:left="360"/>
              <w:rPr>
                <w:rStyle w:val="Strong"/>
                <w:rFonts w:asciiTheme="minorHAnsi" w:hAnsiTheme="minorHAnsi" w:eastAsiaTheme="minorEastAsia" w:cstheme="minorBidi"/>
              </w:rPr>
            </w:pPr>
          </w:p>
          <w:p w:rsidR="003E3F7B" w:rsidP="14ED3BD4" w:rsidRDefault="003E3F7B" w14:paraId="5878A8F8" w14:textId="77777777">
            <w:pPr>
              <w:pStyle w:val="NormalWeb"/>
              <w:ind w:left="360"/>
              <w:rPr>
                <w:rStyle w:val="Strong"/>
                <w:rFonts w:asciiTheme="minorHAnsi" w:hAnsiTheme="minorHAnsi" w:eastAsiaTheme="minorEastAsia" w:cstheme="minorBidi"/>
              </w:rPr>
            </w:pPr>
          </w:p>
          <w:p w:rsidR="003E3F7B" w:rsidP="14ED3BD4" w:rsidRDefault="003E3F7B" w14:paraId="61364A0D" w14:textId="53E93829">
            <w:pPr>
              <w:pStyle w:val="NormalWeb"/>
              <w:ind w:left="360"/>
              <w:rPr>
                <w:rStyle w:val="Strong"/>
                <w:rFonts w:asciiTheme="minorHAnsi" w:hAnsiTheme="minorHAnsi" w:eastAsiaTheme="minorEastAsia" w:cstheme="minorBidi"/>
              </w:rPr>
            </w:pPr>
          </w:p>
          <w:p w:rsidR="00EE4A27" w:rsidP="14ED3BD4" w:rsidRDefault="00EE4A27" w14:paraId="216F4D9B" w14:textId="77777777">
            <w:pPr>
              <w:pStyle w:val="NormalWeb"/>
              <w:rPr>
                <w:rStyle w:val="Strong"/>
                <w:rFonts w:asciiTheme="minorHAnsi" w:hAnsiTheme="minorHAnsi" w:eastAsiaTheme="minorEastAsia" w:cstheme="minorBidi"/>
              </w:rPr>
            </w:pPr>
          </w:p>
          <w:p w:rsidR="00794C60" w:rsidP="14ED3BD4" w:rsidRDefault="7C816F78" w14:paraId="5223682A" w14:textId="74D68E44">
            <w:pPr>
              <w:pStyle w:val="NormalWeb"/>
              <w:rPr>
                <w:rStyle w:val="Strong"/>
                <w:rFonts w:asciiTheme="minorHAnsi" w:hAnsiTheme="minorHAnsi" w:eastAsiaTheme="minorEastAsia" w:cstheme="minorBidi"/>
              </w:rPr>
            </w:pPr>
            <w:r w:rsidRPr="14ED3BD4">
              <w:rPr>
                <w:rStyle w:val="Strong"/>
                <w:rFonts w:asciiTheme="minorHAnsi" w:hAnsiTheme="minorHAnsi" w:eastAsiaTheme="minorEastAsia" w:cstheme="minorBidi"/>
              </w:rPr>
              <w:t>Key Indicator 5 – Increased participation in competitive sport</w:t>
            </w:r>
          </w:p>
          <w:p w:rsidRPr="00794C60" w:rsidR="00FF0E09" w:rsidP="14ED3BD4" w:rsidRDefault="3E9432FA" w14:paraId="66EFD2C5" w14:textId="516606E5">
            <w:pPr>
              <w:pStyle w:val="NormalWeb"/>
              <w:numPr>
                <w:ilvl w:val="0"/>
                <w:numId w:val="4"/>
              </w:numPr>
              <w:rPr>
                <w:rFonts w:asciiTheme="minorHAnsi" w:hAnsiTheme="minorHAnsi" w:eastAsiaTheme="minorEastAsia" w:cstheme="minorBidi"/>
                <w:b/>
                <w:bCs/>
              </w:rPr>
            </w:pPr>
            <w:r w:rsidRPr="14ED3BD4">
              <w:rPr>
                <w:rStyle w:val="Strong"/>
                <w:rFonts w:asciiTheme="minorHAnsi" w:hAnsiTheme="minorHAnsi" w:eastAsiaTheme="minorEastAsia" w:cstheme="minorBidi"/>
              </w:rPr>
              <w:t>Participation data</w:t>
            </w:r>
            <w:r w:rsidRPr="14ED3BD4">
              <w:rPr>
                <w:rFonts w:asciiTheme="minorHAnsi" w:hAnsiTheme="minorHAnsi" w:eastAsiaTheme="minorEastAsia" w:cstheme="minorBidi"/>
              </w:rPr>
              <w:t>: Records showing an increase in the number of pupils attending inter-school fixtures, including breakdowns by gender, year group and pupil premium status</w:t>
            </w:r>
          </w:p>
          <w:p w:rsidR="00FF0E09" w:rsidP="14ED3BD4" w:rsidRDefault="3E9432FA" w14:paraId="1975C5F5" w14:textId="77777777">
            <w:pPr>
              <w:pStyle w:val="NormalWeb"/>
              <w:numPr>
                <w:ilvl w:val="0"/>
                <w:numId w:val="1"/>
              </w:numPr>
              <w:rPr>
                <w:rFonts w:asciiTheme="minorHAnsi" w:hAnsiTheme="minorHAnsi" w:eastAsiaTheme="minorEastAsia" w:cstheme="minorBidi"/>
              </w:rPr>
            </w:pPr>
            <w:r w:rsidRPr="14ED3BD4">
              <w:rPr>
                <w:rStyle w:val="Strong"/>
                <w:rFonts w:asciiTheme="minorHAnsi" w:hAnsiTheme="minorHAnsi" w:eastAsiaTheme="minorEastAsia" w:cstheme="minorBidi"/>
              </w:rPr>
              <w:t>Pupil voice</w:t>
            </w:r>
            <w:r w:rsidRPr="14ED3BD4">
              <w:rPr>
                <w:rFonts w:asciiTheme="minorHAnsi" w:hAnsiTheme="minorHAnsi" w:eastAsiaTheme="minorEastAsia" w:cstheme="minorBidi"/>
              </w:rPr>
              <w:t>: Feedback from children indicating increased confidence, enjoyment and willingness to participate in sport and competition</w:t>
            </w:r>
          </w:p>
          <w:p w:rsidR="00FF0E09" w:rsidP="14ED3BD4" w:rsidRDefault="3E9432FA" w14:paraId="5637FB2E" w14:textId="77777777">
            <w:pPr>
              <w:pStyle w:val="NormalWeb"/>
              <w:numPr>
                <w:ilvl w:val="0"/>
                <w:numId w:val="1"/>
              </w:numPr>
              <w:rPr>
                <w:rFonts w:asciiTheme="minorHAnsi" w:hAnsiTheme="minorHAnsi" w:eastAsiaTheme="minorEastAsia" w:cstheme="minorBidi"/>
              </w:rPr>
            </w:pPr>
            <w:r w:rsidRPr="14ED3BD4">
              <w:rPr>
                <w:rStyle w:val="Strong"/>
                <w:rFonts w:asciiTheme="minorHAnsi" w:hAnsiTheme="minorHAnsi" w:eastAsiaTheme="minorEastAsia" w:cstheme="minorBidi"/>
              </w:rPr>
              <w:t>Staff observations</w:t>
            </w:r>
            <w:r w:rsidRPr="14ED3BD4">
              <w:rPr>
                <w:rFonts w:asciiTheme="minorHAnsi" w:hAnsiTheme="minorHAnsi" w:eastAsiaTheme="minorEastAsia" w:cstheme="minorBidi"/>
              </w:rPr>
              <w:t>: Notes on pupil behaviour, preparedness and performance at events, especially for those who are usually less confident</w:t>
            </w:r>
          </w:p>
          <w:p w:rsidR="00FF0E09" w:rsidP="14ED3BD4" w:rsidRDefault="3E9432FA" w14:paraId="3CABEFE0" w14:textId="77777777">
            <w:pPr>
              <w:pStyle w:val="NormalWeb"/>
              <w:numPr>
                <w:ilvl w:val="0"/>
                <w:numId w:val="1"/>
              </w:numPr>
              <w:rPr>
                <w:rFonts w:asciiTheme="minorHAnsi" w:hAnsiTheme="minorHAnsi" w:eastAsiaTheme="minorEastAsia" w:cstheme="minorBidi"/>
              </w:rPr>
            </w:pPr>
            <w:r w:rsidRPr="14ED3BD4">
              <w:rPr>
                <w:rStyle w:val="Strong"/>
                <w:rFonts w:asciiTheme="minorHAnsi" w:hAnsiTheme="minorHAnsi" w:eastAsiaTheme="minorEastAsia" w:cstheme="minorBidi"/>
              </w:rPr>
              <w:t>Parent feedback</w:t>
            </w:r>
            <w:r w:rsidRPr="14ED3BD4">
              <w:rPr>
                <w:rFonts w:asciiTheme="minorHAnsi" w:hAnsiTheme="minorHAnsi" w:eastAsiaTheme="minorEastAsia" w:cstheme="minorBidi"/>
              </w:rPr>
              <w:t>: Comments highlighting improved communication, trust and engagement with sports events</w:t>
            </w:r>
          </w:p>
          <w:p w:rsidR="00FF0E09" w:rsidP="14ED3BD4" w:rsidRDefault="3E9432FA" w14:paraId="2B1E27E3" w14:textId="77777777">
            <w:pPr>
              <w:pStyle w:val="NormalWeb"/>
              <w:numPr>
                <w:ilvl w:val="0"/>
                <w:numId w:val="1"/>
              </w:numPr>
              <w:rPr>
                <w:rFonts w:asciiTheme="minorHAnsi" w:hAnsiTheme="minorHAnsi" w:eastAsiaTheme="minorEastAsia" w:cstheme="minorBidi"/>
              </w:rPr>
            </w:pPr>
            <w:r w:rsidRPr="14ED3BD4">
              <w:rPr>
                <w:rStyle w:val="Strong"/>
                <w:rFonts w:asciiTheme="minorHAnsi" w:hAnsiTheme="minorHAnsi" w:eastAsiaTheme="minorEastAsia" w:cstheme="minorBidi"/>
              </w:rPr>
              <w:t>Fixture records and event logs</w:t>
            </w:r>
            <w:r w:rsidRPr="14ED3BD4">
              <w:rPr>
                <w:rFonts w:asciiTheme="minorHAnsi" w:hAnsiTheme="minorHAnsi" w:eastAsiaTheme="minorEastAsia" w:cstheme="minorBidi"/>
              </w:rPr>
              <w:t>: Evidence of the range and frequency of events, including those attended by pupils new to competitive sport</w:t>
            </w:r>
          </w:p>
          <w:p w:rsidR="00FF0E09" w:rsidP="14ED3BD4" w:rsidRDefault="3E9432FA" w14:paraId="3EECFC31" w14:textId="77777777">
            <w:pPr>
              <w:pStyle w:val="NormalWeb"/>
              <w:numPr>
                <w:ilvl w:val="0"/>
                <w:numId w:val="1"/>
              </w:numPr>
              <w:rPr>
                <w:rFonts w:asciiTheme="minorHAnsi" w:hAnsiTheme="minorHAnsi" w:eastAsiaTheme="minorEastAsia" w:cstheme="minorBidi"/>
              </w:rPr>
            </w:pPr>
            <w:r w:rsidRPr="14ED3BD4">
              <w:rPr>
                <w:rStyle w:val="Strong"/>
                <w:rFonts w:asciiTheme="minorHAnsi" w:hAnsiTheme="minorHAnsi" w:eastAsiaTheme="minorEastAsia" w:cstheme="minorBidi"/>
              </w:rPr>
              <w:t>HLTA logs</w:t>
            </w:r>
            <w:r w:rsidRPr="14ED3BD4">
              <w:rPr>
                <w:rFonts w:asciiTheme="minorHAnsi" w:hAnsiTheme="minorHAnsi" w:eastAsiaTheme="minorEastAsia" w:cstheme="minorBidi"/>
              </w:rPr>
              <w:t>: Notes on team selection decisions, preparations and follow-up support provided</w:t>
            </w:r>
          </w:p>
          <w:p w:rsidR="00E762CA" w:rsidP="14ED3BD4" w:rsidRDefault="00E762CA" w14:paraId="5EE238E8" w14:textId="77777777">
            <w:pPr>
              <w:pStyle w:val="TableParagraph"/>
              <w:rPr>
                <w:rFonts w:asciiTheme="minorHAnsi" w:hAnsiTheme="minorHAnsi" w:eastAsiaTheme="minorEastAsia" w:cstheme="minorBidi"/>
                <w:sz w:val="32"/>
                <w:szCs w:val="32"/>
              </w:rPr>
            </w:pPr>
          </w:p>
        </w:tc>
      </w:tr>
    </w:tbl>
    <w:p w:rsidR="00E762CA" w:rsidP="14ED3BD4" w:rsidRDefault="00E762CA" w14:paraId="5ACA3246" w14:textId="77777777">
      <w:pPr>
        <w:rPr>
          <w:rFonts w:asciiTheme="minorHAnsi" w:hAnsiTheme="minorHAnsi" w:eastAsiaTheme="minorEastAsia" w:cstheme="minorBidi"/>
          <w:sz w:val="32"/>
          <w:szCs w:val="32"/>
        </w:rPr>
        <w:sectPr w:rsidR="00E762CA">
          <w:headerReference w:type="default" r:id="rId41"/>
          <w:footerReference w:type="default" r:id="rId42"/>
          <w:pgSz w:w="16850" w:h="11920" w:orient="landscape"/>
          <w:pgMar w:top="1800" w:right="120" w:bottom="1040" w:left="60" w:header="937" w:footer="851" w:gutter="0"/>
          <w:cols w:space="720"/>
        </w:sectPr>
      </w:pPr>
    </w:p>
    <w:p w:rsidR="00E762CA" w:rsidRDefault="00E762CA" w14:paraId="19F788EA" w14:textId="77777777">
      <w:pPr>
        <w:pStyle w:val="BodyText"/>
        <w:spacing w:before="108"/>
        <w:rPr>
          <w:b/>
          <w:sz w:val="20"/>
        </w:rPr>
      </w:pPr>
    </w:p>
    <w:tbl>
      <w:tblPr>
        <w:tblW w:w="0" w:type="auto"/>
        <w:tblInd w:w="23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8158"/>
        <w:gridCol w:w="8146"/>
      </w:tblGrid>
      <w:tr w:rsidR="00E762CA" w:rsidTr="1330CB3F" w14:paraId="4D479EA1" w14:textId="77777777">
        <w:trPr>
          <w:trHeight w:val="300"/>
        </w:trPr>
        <w:tc>
          <w:tcPr>
            <w:tcW w:w="8158" w:type="dxa"/>
            <w:tcMar/>
          </w:tcPr>
          <w:p w:rsidR="00E762CA" w:rsidP="3BD9426B" w:rsidRDefault="00EA5FFA" w14:paraId="484C388C" w14:textId="77777777">
            <w:pPr>
              <w:pStyle w:val="TableParagraph"/>
              <w:spacing w:line="343" w:lineRule="exact"/>
              <w:ind w:left="13" w:right="6"/>
              <w:jc w:val="center"/>
              <w:rPr>
                <w:sz w:val="32"/>
                <w:szCs w:val="32"/>
              </w:rPr>
            </w:pPr>
            <w:r w:rsidRPr="3BD9426B" w:rsidR="00EA5FFA">
              <w:rPr>
                <w:sz w:val="32"/>
                <w:szCs w:val="32"/>
              </w:rPr>
              <w:t>What</w:t>
            </w:r>
            <w:r w:rsidRPr="3BD9426B" w:rsidR="00EA5FFA">
              <w:rPr>
                <w:spacing w:val="-13"/>
                <w:sz w:val="32"/>
                <w:szCs w:val="32"/>
              </w:rPr>
              <w:t xml:space="preserve"> </w:t>
            </w:r>
            <w:r w:rsidRPr="3BD9426B" w:rsidR="00EA5FFA">
              <w:rPr>
                <w:b w:val="1"/>
                <w:bCs w:val="1"/>
                <w:sz w:val="32"/>
                <w:szCs w:val="32"/>
              </w:rPr>
              <w:t>impact/sustainability</w:t>
            </w:r>
            <w:r w:rsidRPr="3BD9426B" w:rsidR="00EA5FFA">
              <w:rPr>
                <w:b w:val="1"/>
                <w:bCs w:val="1"/>
                <w:spacing w:val="-14"/>
                <w:sz w:val="32"/>
                <w:szCs w:val="32"/>
              </w:rPr>
              <w:t xml:space="preserve"> </w:t>
            </w:r>
            <w:r w:rsidRPr="3BD9426B" w:rsidR="00EA5FFA">
              <w:rPr>
                <w:sz w:val="32"/>
                <w:szCs w:val="32"/>
              </w:rPr>
              <w:t>have</w:t>
            </w:r>
            <w:r w:rsidRPr="3BD9426B" w:rsidR="00EA5FFA">
              <w:rPr>
                <w:spacing w:val="-14"/>
                <w:sz w:val="32"/>
                <w:szCs w:val="32"/>
              </w:rPr>
              <w:t xml:space="preserve"> </w:t>
            </w:r>
            <w:r w:rsidRPr="3BD9426B" w:rsidR="00EA5FFA">
              <w:rPr>
                <w:sz w:val="32"/>
                <w:szCs w:val="32"/>
              </w:rPr>
              <w:t>you</w:t>
            </w:r>
            <w:r w:rsidRPr="3BD9426B" w:rsidR="00EA5FFA">
              <w:rPr>
                <w:spacing w:val="-14"/>
                <w:sz w:val="32"/>
                <w:szCs w:val="32"/>
              </w:rPr>
              <w:t xml:space="preserve"> </w:t>
            </w:r>
            <w:r w:rsidRPr="3BD9426B" w:rsidR="00EA5FFA">
              <w:rPr>
                <w:spacing w:val="-2"/>
                <w:sz w:val="32"/>
                <w:szCs w:val="32"/>
              </w:rPr>
              <w:t>seen?</w:t>
            </w:r>
          </w:p>
        </w:tc>
        <w:tc>
          <w:tcPr>
            <w:tcW w:w="8146" w:type="dxa"/>
            <w:tcMar/>
          </w:tcPr>
          <w:p w:rsidR="00E762CA" w:rsidP="3BD9426B" w:rsidRDefault="00EA5FFA" w14:paraId="2F222DE6" w14:textId="77777777">
            <w:pPr>
              <w:pStyle w:val="TableParagraph"/>
              <w:spacing w:line="343" w:lineRule="exact"/>
              <w:ind w:left="4" w:right="4"/>
              <w:jc w:val="center"/>
              <w:rPr>
                <w:sz w:val="32"/>
                <w:szCs w:val="32"/>
              </w:rPr>
            </w:pPr>
            <w:r w:rsidRPr="3BD9426B" w:rsidR="00EA5FFA">
              <w:rPr>
                <w:sz w:val="32"/>
                <w:szCs w:val="32"/>
              </w:rPr>
              <w:t>What</w:t>
            </w:r>
            <w:r w:rsidRPr="3BD9426B" w:rsidR="00EA5FFA">
              <w:rPr>
                <w:spacing w:val="-9"/>
                <w:sz w:val="32"/>
                <w:szCs w:val="32"/>
              </w:rPr>
              <w:t xml:space="preserve"> </w:t>
            </w:r>
            <w:r w:rsidRPr="3BD9426B" w:rsidR="00EA5FFA">
              <w:rPr>
                <w:b w:val="1"/>
                <w:bCs w:val="1"/>
                <w:sz w:val="32"/>
                <w:szCs w:val="32"/>
              </w:rPr>
              <w:t>evidence</w:t>
            </w:r>
            <w:r w:rsidRPr="3BD9426B" w:rsidR="00EA5FFA">
              <w:rPr>
                <w:b w:val="1"/>
                <w:bCs w:val="1"/>
                <w:spacing w:val="-8"/>
                <w:sz w:val="32"/>
                <w:szCs w:val="32"/>
              </w:rPr>
              <w:t xml:space="preserve"> </w:t>
            </w:r>
            <w:r w:rsidRPr="3BD9426B" w:rsidR="00EA5FFA">
              <w:rPr>
                <w:sz w:val="32"/>
                <w:szCs w:val="32"/>
              </w:rPr>
              <w:t>do</w:t>
            </w:r>
            <w:r w:rsidRPr="3BD9426B" w:rsidR="00EA5FFA">
              <w:rPr>
                <w:spacing w:val="-9"/>
                <w:sz w:val="32"/>
                <w:szCs w:val="32"/>
              </w:rPr>
              <w:t xml:space="preserve"> </w:t>
            </w:r>
            <w:r w:rsidRPr="3BD9426B" w:rsidR="00EA5FFA">
              <w:rPr>
                <w:sz w:val="32"/>
                <w:szCs w:val="32"/>
              </w:rPr>
              <w:t>you</w:t>
            </w:r>
            <w:r w:rsidRPr="3BD9426B" w:rsidR="00EA5FFA">
              <w:rPr>
                <w:spacing w:val="-8"/>
                <w:sz w:val="32"/>
                <w:szCs w:val="32"/>
              </w:rPr>
              <w:t xml:space="preserve"> </w:t>
            </w:r>
            <w:r w:rsidRPr="3BD9426B" w:rsidR="00EA5FFA">
              <w:rPr>
                <w:spacing w:val="-4"/>
                <w:sz w:val="32"/>
                <w:szCs w:val="32"/>
              </w:rPr>
              <w:t>have?</w:t>
            </w:r>
          </w:p>
        </w:tc>
      </w:tr>
      <w:tr w:rsidR="00E762CA" w:rsidTr="1330CB3F" w14:paraId="7D2447BC" w14:textId="77777777">
        <w:trPr>
          <w:trHeight w:val="300"/>
        </w:trPr>
        <w:tc>
          <w:tcPr>
            <w:tcW w:w="8158" w:type="dxa"/>
            <w:tcMar/>
          </w:tcPr>
          <w:p w:rsidR="00E762CA" w:rsidP="1330CB3F" w:rsidRDefault="00E762CA" w14:paraId="08E98FB8" w14:textId="2FD43E40">
            <w:pPr>
              <w:pStyle w:val="TableParagraph"/>
              <w:rPr>
                <w:rFonts w:ascii="Calibri" w:hAnsi="Calibri" w:eastAsia="Calibri" w:cs="Calibri" w:asciiTheme="minorAscii" w:hAnsiTheme="minorAscii" w:eastAsiaTheme="minorAscii" w:cstheme="minorAscii"/>
                <w:b w:val="1"/>
                <w:bCs w:val="1"/>
                <w:sz w:val="24"/>
                <w:szCs w:val="24"/>
              </w:rPr>
            </w:pPr>
            <w:r w:rsidRPr="1330CB3F" w:rsidR="74164D8E">
              <w:rPr>
                <w:rFonts w:ascii="Calibri" w:hAnsi="Calibri" w:eastAsia="Calibri" w:cs="Calibri" w:asciiTheme="minorAscii" w:hAnsiTheme="minorAscii" w:eastAsiaTheme="minorAscii" w:cstheme="minorAscii"/>
                <w:b w:val="1"/>
                <w:bCs w:val="1"/>
                <w:sz w:val="24"/>
                <w:szCs w:val="24"/>
              </w:rPr>
              <w:t xml:space="preserve">Key Indicator 1 </w:t>
            </w:r>
            <w:r w:rsidRPr="1330CB3F" w:rsidR="74164D8E">
              <w:rPr>
                <w:rFonts w:ascii="Calibri" w:hAnsi="Calibri" w:eastAsia="Calibri" w:cs="Calibri" w:asciiTheme="minorAscii" w:hAnsiTheme="minorAscii" w:eastAsiaTheme="minorAscii" w:cstheme="minorAscii"/>
                <w:b w:val="1"/>
                <w:bCs w:val="1"/>
                <w:sz w:val="24"/>
                <w:szCs w:val="24"/>
              </w:rPr>
              <w:t>–</w:t>
            </w:r>
            <w:r w:rsidRPr="1330CB3F" w:rsidR="74164D8E">
              <w:rPr>
                <w:rFonts w:ascii="Calibri" w:hAnsi="Calibri" w:eastAsia="Calibri" w:cs="Calibri" w:asciiTheme="minorAscii" w:hAnsiTheme="minorAscii" w:eastAsiaTheme="minorAscii" w:cstheme="minorAscii"/>
                <w:b w:val="1"/>
                <w:bCs w:val="1"/>
                <w:sz w:val="24"/>
                <w:szCs w:val="24"/>
              </w:rPr>
              <w:t xml:space="preserve"> The engagement of all pupils in regular physical activity</w:t>
            </w:r>
          </w:p>
          <w:p w:rsidR="00E762CA" w:rsidP="1330CB3F" w:rsidRDefault="00E762CA" w14:paraId="34364B64" w14:textId="4B69A564">
            <w:pPr>
              <w:pStyle w:val="TableParagraph"/>
              <w:rPr>
                <w:rFonts w:ascii="Calibri" w:hAnsi="Calibri" w:eastAsia="Calibri" w:cs="Calibri" w:asciiTheme="minorAscii" w:hAnsiTheme="minorAscii" w:eastAsiaTheme="minorAscii" w:cstheme="minorAscii"/>
                <w:b w:val="1"/>
                <w:bCs w:val="1"/>
                <w:sz w:val="24"/>
                <w:szCs w:val="24"/>
              </w:rPr>
            </w:pPr>
            <w:r w:rsidRPr="1330CB3F" w:rsidR="74164D8E">
              <w:rPr>
                <w:rFonts w:ascii="Calibri" w:hAnsi="Calibri" w:eastAsia="Calibri" w:cs="Calibri" w:asciiTheme="minorAscii" w:hAnsiTheme="minorAscii" w:eastAsiaTheme="minorAscii" w:cstheme="minorAscii"/>
                <w:b w:val="1"/>
                <w:bCs w:val="1"/>
                <w:sz w:val="24"/>
                <w:szCs w:val="24"/>
              </w:rPr>
              <w:t>Impact /Sustainability</w:t>
            </w:r>
          </w:p>
          <w:p w:rsidR="00E762CA" w:rsidP="1330CB3F" w:rsidRDefault="00E762CA" w14:paraId="05808486" w14:textId="54618AE4">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 xml:space="preserve">Lessons now begin with structured, purposeful physical activity, increasing </w:t>
            </w:r>
            <w:r w:rsidRPr="1330CB3F" w:rsidR="74164D8E">
              <w:rPr>
                <w:rFonts w:ascii="Calibri" w:hAnsi="Calibri" w:eastAsia="Calibri" w:cs="Calibri" w:asciiTheme="minorAscii" w:hAnsiTheme="minorAscii" w:eastAsiaTheme="minorAscii" w:cstheme="minorAscii"/>
                <w:sz w:val="24"/>
                <w:szCs w:val="24"/>
              </w:rPr>
              <w:t>movement</w:t>
            </w:r>
            <w:r w:rsidRPr="1330CB3F" w:rsidR="74164D8E">
              <w:rPr>
                <w:rFonts w:ascii="Calibri" w:hAnsi="Calibri" w:eastAsia="Calibri" w:cs="Calibri" w:asciiTheme="minorAscii" w:hAnsiTheme="minorAscii" w:eastAsiaTheme="minorAscii" w:cstheme="minorAscii"/>
                <w:sz w:val="24"/>
                <w:szCs w:val="24"/>
              </w:rPr>
              <w:t xml:space="preserve"> time and improving readiness to learn.</w:t>
            </w:r>
          </w:p>
          <w:p w:rsidR="00E762CA" w:rsidP="1330CB3F" w:rsidRDefault="00E762CA" w14:paraId="6C5D98AB" w14:textId="7B21A26F">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 xml:space="preserve">Improved pupil engagement, especially among those previously reluctant to </w:t>
            </w:r>
            <w:r w:rsidRPr="1330CB3F" w:rsidR="74164D8E">
              <w:rPr>
                <w:rFonts w:ascii="Calibri" w:hAnsi="Calibri" w:eastAsia="Calibri" w:cs="Calibri" w:asciiTheme="minorAscii" w:hAnsiTheme="minorAscii" w:eastAsiaTheme="minorAscii" w:cstheme="minorAscii"/>
                <w:sz w:val="24"/>
                <w:szCs w:val="24"/>
              </w:rPr>
              <w:t>participate</w:t>
            </w:r>
            <w:r w:rsidRPr="1330CB3F" w:rsidR="74164D8E">
              <w:rPr>
                <w:rFonts w:ascii="Calibri" w:hAnsi="Calibri" w:eastAsia="Calibri" w:cs="Calibri" w:asciiTheme="minorAscii" w:hAnsiTheme="minorAscii" w:eastAsiaTheme="minorAscii" w:cstheme="minorAscii"/>
                <w:sz w:val="24"/>
                <w:szCs w:val="24"/>
              </w:rPr>
              <w:t>.</w:t>
            </w:r>
          </w:p>
          <w:p w:rsidR="00E762CA" w:rsidP="1330CB3F" w:rsidRDefault="00E762CA" w14:paraId="355324C5" w14:textId="473519F7">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Inclusive and well-maintained equipment ensures broader participation and safety.</w:t>
            </w:r>
          </w:p>
          <w:p w:rsidR="00E762CA" w:rsidP="1330CB3F" w:rsidRDefault="00E762CA" w14:paraId="4445D8BC" w14:textId="173AAC84">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 xml:space="preserve">Forest School sessions have increased physical confidence and engagement in outdoor learning, particularly for less active </w:t>
            </w:r>
            <w:r w:rsidRPr="1330CB3F" w:rsidR="74164D8E">
              <w:rPr>
                <w:rFonts w:ascii="Calibri" w:hAnsi="Calibri" w:eastAsia="Calibri" w:cs="Calibri" w:asciiTheme="minorAscii" w:hAnsiTheme="minorAscii" w:eastAsiaTheme="minorAscii" w:cstheme="minorAscii"/>
                <w:sz w:val="24"/>
                <w:szCs w:val="24"/>
              </w:rPr>
              <w:t>pupils</w:t>
            </w:r>
            <w:r w:rsidRPr="1330CB3F" w:rsidR="74164D8E">
              <w:rPr>
                <w:rFonts w:ascii="Calibri" w:hAnsi="Calibri" w:eastAsia="Calibri" w:cs="Calibri" w:asciiTheme="minorAscii" w:hAnsiTheme="minorAscii" w:eastAsiaTheme="minorAscii" w:cstheme="minorAscii"/>
                <w:sz w:val="24"/>
                <w:szCs w:val="24"/>
              </w:rPr>
              <w:t>.</w:t>
            </w:r>
          </w:p>
          <w:p w:rsidR="00E762CA" w:rsidP="1330CB3F" w:rsidRDefault="00E762CA" w14:paraId="58367AC2" w14:textId="5A2ACB65">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Enhanced wellbeing, independence, and resilience through outdoor physical activity.</w:t>
            </w:r>
          </w:p>
          <w:p w:rsidR="00E762CA" w:rsidP="1330CB3F" w:rsidRDefault="00E762CA" w14:paraId="13AFE8F7" w14:textId="42EDBAF4">
            <w:pPr>
              <w:pStyle w:val="TableParagraph"/>
              <w:rPr>
                <w:rFonts w:ascii="Calibri" w:hAnsi="Calibri" w:eastAsia="Calibri" w:cs="Calibri" w:asciiTheme="minorAscii" w:hAnsiTheme="minorAscii" w:eastAsiaTheme="minorAscii" w:cstheme="minorAscii"/>
                <w:sz w:val="24"/>
                <w:szCs w:val="24"/>
              </w:rPr>
            </w:pPr>
            <w:r w:rsidRPr="1330CB3F" w:rsidR="74164D8E">
              <w:rPr>
                <w:rFonts w:ascii="Calibri" w:hAnsi="Calibri" w:eastAsia="Calibri" w:cs="Calibri" w:asciiTheme="minorAscii" w:hAnsiTheme="minorAscii" w:eastAsiaTheme="minorAscii" w:cstheme="minorAscii"/>
                <w:sz w:val="24"/>
                <w:szCs w:val="24"/>
              </w:rPr>
              <w:t xml:space="preserve">Long-term sustainability </w:t>
            </w:r>
            <w:r w:rsidRPr="1330CB3F" w:rsidR="74164D8E">
              <w:rPr>
                <w:rFonts w:ascii="Calibri" w:hAnsi="Calibri" w:eastAsia="Calibri" w:cs="Calibri" w:asciiTheme="minorAscii" w:hAnsiTheme="minorAscii" w:eastAsiaTheme="minorAscii" w:cstheme="minorAscii"/>
                <w:sz w:val="24"/>
                <w:szCs w:val="24"/>
              </w:rPr>
              <w:t>supported</w:t>
            </w:r>
            <w:r w:rsidRPr="1330CB3F" w:rsidR="74164D8E">
              <w:rPr>
                <w:rFonts w:ascii="Calibri" w:hAnsi="Calibri" w:eastAsia="Calibri" w:cs="Calibri" w:asciiTheme="minorAscii" w:hAnsiTheme="minorAscii" w:eastAsiaTheme="minorAscii" w:cstheme="minorAscii"/>
                <w:sz w:val="24"/>
                <w:szCs w:val="24"/>
              </w:rPr>
              <w:t xml:space="preserve"> by embedding structured </w:t>
            </w:r>
            <w:r w:rsidRPr="1330CB3F" w:rsidR="74164D8E">
              <w:rPr>
                <w:rFonts w:ascii="Calibri" w:hAnsi="Calibri" w:eastAsia="Calibri" w:cs="Calibri" w:asciiTheme="minorAscii" w:hAnsiTheme="minorAscii" w:eastAsiaTheme="minorAscii" w:cstheme="minorAscii"/>
                <w:sz w:val="24"/>
                <w:szCs w:val="24"/>
              </w:rPr>
              <w:t>starts</w:t>
            </w:r>
            <w:r w:rsidRPr="1330CB3F" w:rsidR="74164D8E">
              <w:rPr>
                <w:rFonts w:ascii="Calibri" w:hAnsi="Calibri" w:eastAsia="Calibri" w:cs="Calibri" w:asciiTheme="minorAscii" w:hAnsiTheme="minorAscii" w:eastAsiaTheme="minorAscii" w:cstheme="minorAscii"/>
                <w:sz w:val="24"/>
                <w:szCs w:val="24"/>
              </w:rPr>
              <w:t xml:space="preserve"> and outdoor learning into the curriculum.</w:t>
            </w:r>
          </w:p>
          <w:p w:rsidR="00E762CA" w:rsidP="1330CB3F" w:rsidRDefault="00E762CA" w14:paraId="3E4FAFA6" w14:textId="527B951D">
            <w:pPr>
              <w:pStyle w:val="TableParagraph"/>
              <w:rPr>
                <w:rFonts w:ascii="Times New Roman"/>
                <w:sz w:val="34"/>
                <w:szCs w:val="34"/>
              </w:rPr>
            </w:pPr>
          </w:p>
          <w:p w:rsidR="00E762CA" w:rsidP="1330CB3F" w:rsidRDefault="00E762CA" w14:paraId="16F901E2" w14:textId="669CA811">
            <w:pPr>
              <w:pStyle w:val="TableParagraph"/>
              <w:rPr>
                <w:rFonts w:ascii="Calibri" w:hAnsi="Calibri" w:eastAsia="Calibri" w:cs="Calibri" w:asciiTheme="minorAscii" w:hAnsiTheme="minorAscii" w:eastAsiaTheme="minorAscii" w:cstheme="minorAscii"/>
                <w:b w:val="1"/>
                <w:bCs w:val="1"/>
                <w:sz w:val="24"/>
                <w:szCs w:val="24"/>
              </w:rPr>
            </w:pPr>
            <w:r w:rsidRPr="1330CB3F" w:rsidR="23C1F394">
              <w:rPr>
                <w:rFonts w:ascii="Calibri" w:hAnsi="Calibri" w:eastAsia="Calibri" w:cs="Calibri" w:asciiTheme="minorAscii" w:hAnsiTheme="minorAscii" w:eastAsiaTheme="minorAscii" w:cstheme="minorAscii"/>
                <w:b w:val="1"/>
                <w:bCs w:val="1"/>
                <w:sz w:val="24"/>
                <w:szCs w:val="24"/>
              </w:rPr>
              <w:t>Key Indicator 5 – Increased participation in competitive sport</w:t>
            </w:r>
          </w:p>
          <w:p w:rsidR="00E762CA" w:rsidP="1330CB3F" w:rsidRDefault="00E762CA" w14:paraId="4E60805B" w14:textId="1BC99EAC">
            <w:pPr>
              <w:pStyle w:val="TableParagraph"/>
              <w:rPr>
                <w:rFonts w:ascii="Calibri" w:hAnsi="Calibri" w:eastAsia="Calibri" w:cs="Calibri" w:asciiTheme="minorAscii" w:hAnsiTheme="minorAscii" w:eastAsiaTheme="minorAscii" w:cstheme="minorAscii"/>
                <w:b w:val="1"/>
                <w:bCs w:val="1"/>
                <w:sz w:val="24"/>
                <w:szCs w:val="24"/>
              </w:rPr>
            </w:pPr>
            <w:r w:rsidRPr="1330CB3F" w:rsidR="23C1F394">
              <w:rPr>
                <w:rFonts w:ascii="Calibri" w:hAnsi="Calibri" w:eastAsia="Calibri" w:cs="Calibri" w:asciiTheme="minorAscii" w:hAnsiTheme="minorAscii" w:eastAsiaTheme="minorAscii" w:cstheme="minorAscii"/>
                <w:b w:val="1"/>
                <w:bCs w:val="1"/>
                <w:sz w:val="24"/>
                <w:szCs w:val="24"/>
              </w:rPr>
              <w:t>Impact / Sustainability</w:t>
            </w:r>
          </w:p>
          <w:p w:rsidR="00E762CA" w:rsidP="1330CB3F" w:rsidRDefault="00E762CA" w14:paraId="139A2B58" w14:textId="680432FC">
            <w:pPr>
              <w:pStyle w:val="TableParagraph"/>
              <w:rPr>
                <w:rFonts w:ascii="Calibri" w:hAnsi="Calibri" w:eastAsia="Calibri" w:cs="Calibri" w:asciiTheme="minorAscii" w:hAnsiTheme="minorAscii" w:eastAsiaTheme="minorAscii" w:cstheme="minorAscii"/>
                <w:sz w:val="24"/>
                <w:szCs w:val="24"/>
              </w:rPr>
            </w:pPr>
            <w:r w:rsidRPr="1330CB3F" w:rsidR="23C1F394">
              <w:rPr>
                <w:rFonts w:ascii="Calibri" w:hAnsi="Calibri" w:eastAsia="Calibri" w:cs="Calibri" w:asciiTheme="minorAscii" w:hAnsiTheme="minorAscii" w:eastAsiaTheme="minorAscii" w:cstheme="minorAscii"/>
                <w:sz w:val="24"/>
                <w:szCs w:val="24"/>
              </w:rPr>
              <w:t xml:space="preserve">Increased number of pupils </w:t>
            </w:r>
            <w:r w:rsidRPr="1330CB3F" w:rsidR="23C1F394">
              <w:rPr>
                <w:rFonts w:ascii="Calibri" w:hAnsi="Calibri" w:eastAsia="Calibri" w:cs="Calibri" w:asciiTheme="minorAscii" w:hAnsiTheme="minorAscii" w:eastAsiaTheme="minorAscii" w:cstheme="minorAscii"/>
                <w:sz w:val="24"/>
                <w:szCs w:val="24"/>
              </w:rPr>
              <w:t>participating</w:t>
            </w:r>
            <w:r w:rsidRPr="1330CB3F" w:rsidR="23C1F394">
              <w:rPr>
                <w:rFonts w:ascii="Calibri" w:hAnsi="Calibri" w:eastAsia="Calibri" w:cs="Calibri" w:asciiTheme="minorAscii" w:hAnsiTheme="minorAscii" w:eastAsiaTheme="minorAscii" w:cstheme="minorAscii"/>
                <w:sz w:val="24"/>
                <w:szCs w:val="24"/>
              </w:rPr>
              <w:t xml:space="preserve"> in a wider range of competitive sports.</w:t>
            </w:r>
          </w:p>
          <w:p w:rsidR="00E762CA" w:rsidP="1330CB3F" w:rsidRDefault="00E762CA" w14:paraId="0E26203A" w14:textId="36E03921">
            <w:pPr>
              <w:pStyle w:val="TableParagraph"/>
              <w:rPr>
                <w:rFonts w:ascii="Calibri" w:hAnsi="Calibri" w:eastAsia="Calibri" w:cs="Calibri" w:asciiTheme="minorAscii" w:hAnsiTheme="minorAscii" w:eastAsiaTheme="minorAscii" w:cstheme="minorAscii"/>
                <w:sz w:val="24"/>
                <w:szCs w:val="24"/>
              </w:rPr>
            </w:pPr>
            <w:r w:rsidRPr="1330CB3F" w:rsidR="23C1F394">
              <w:rPr>
                <w:rFonts w:ascii="Calibri" w:hAnsi="Calibri" w:eastAsia="Calibri" w:cs="Calibri" w:asciiTheme="minorAscii" w:hAnsiTheme="minorAscii" w:eastAsiaTheme="minorAscii" w:cstheme="minorAscii"/>
                <w:sz w:val="24"/>
                <w:szCs w:val="24"/>
              </w:rPr>
              <w:t>Improved confidence and performance, especially among pupils less likely to volunteer.</w:t>
            </w:r>
          </w:p>
          <w:p w:rsidR="00E762CA" w:rsidP="1330CB3F" w:rsidRDefault="00E762CA" w14:paraId="7FAE97DD" w14:textId="390AEADF">
            <w:pPr>
              <w:pStyle w:val="TableParagraph"/>
              <w:rPr>
                <w:rFonts w:ascii="Calibri" w:hAnsi="Calibri" w:eastAsia="Calibri" w:cs="Calibri" w:asciiTheme="minorAscii" w:hAnsiTheme="minorAscii" w:eastAsiaTheme="minorAscii" w:cstheme="minorAscii"/>
                <w:sz w:val="24"/>
                <w:szCs w:val="24"/>
              </w:rPr>
            </w:pPr>
            <w:r w:rsidRPr="1330CB3F" w:rsidR="23C1F394">
              <w:rPr>
                <w:rFonts w:ascii="Calibri" w:hAnsi="Calibri" w:eastAsia="Calibri" w:cs="Calibri" w:asciiTheme="minorAscii" w:hAnsiTheme="minorAscii" w:eastAsiaTheme="minorAscii" w:cstheme="minorAscii"/>
                <w:sz w:val="24"/>
                <w:szCs w:val="24"/>
              </w:rPr>
              <w:t>Sustainable staffing model using HLTAs to manage events without overburdening teachers.</w:t>
            </w:r>
          </w:p>
          <w:p w:rsidR="00E762CA" w:rsidP="1330CB3F" w:rsidRDefault="00E762CA" w14:paraId="7D820E92" w14:textId="1D4C72A6">
            <w:pPr>
              <w:pStyle w:val="TableParagraph"/>
              <w:rPr>
                <w:rFonts w:ascii="Calibri" w:hAnsi="Calibri" w:eastAsia="Calibri" w:cs="Calibri" w:asciiTheme="minorAscii" w:hAnsiTheme="minorAscii" w:eastAsiaTheme="minorAscii" w:cstheme="minorAscii"/>
                <w:sz w:val="24"/>
                <w:szCs w:val="24"/>
              </w:rPr>
            </w:pPr>
            <w:r w:rsidRPr="1330CB3F" w:rsidR="23C1F394">
              <w:rPr>
                <w:rFonts w:ascii="Calibri" w:hAnsi="Calibri" w:eastAsia="Calibri" w:cs="Calibri" w:asciiTheme="minorAscii" w:hAnsiTheme="minorAscii" w:eastAsiaTheme="minorAscii" w:cstheme="minorAscii"/>
                <w:sz w:val="24"/>
                <w:szCs w:val="24"/>
              </w:rPr>
              <w:t>Strengthened parental engagement through consistent, high-quality communication.</w:t>
            </w:r>
          </w:p>
          <w:p w:rsidR="00E762CA" w:rsidP="1330CB3F" w:rsidRDefault="00E762CA" w14:paraId="130D6EF1" w14:textId="40636C8F">
            <w:pPr>
              <w:pStyle w:val="TableParagraph"/>
              <w:rPr>
                <w:rFonts w:ascii="Calibri" w:hAnsi="Calibri" w:eastAsia="Calibri" w:cs="Calibri" w:asciiTheme="minorAscii" w:hAnsiTheme="minorAscii" w:eastAsiaTheme="minorAscii" w:cstheme="minorAscii"/>
                <w:sz w:val="24"/>
                <w:szCs w:val="24"/>
              </w:rPr>
            </w:pPr>
            <w:r w:rsidRPr="1330CB3F" w:rsidR="23C1F394">
              <w:rPr>
                <w:rFonts w:ascii="Calibri" w:hAnsi="Calibri" w:eastAsia="Calibri" w:cs="Calibri" w:asciiTheme="minorAscii" w:hAnsiTheme="minorAscii" w:eastAsiaTheme="minorAscii" w:cstheme="minorAscii"/>
                <w:sz w:val="24"/>
                <w:szCs w:val="24"/>
              </w:rPr>
              <w:t xml:space="preserve">Improved pupil </w:t>
            </w:r>
            <w:r w:rsidRPr="1330CB3F" w:rsidR="23C1F394">
              <w:rPr>
                <w:rFonts w:ascii="Calibri" w:hAnsi="Calibri" w:eastAsia="Calibri" w:cs="Calibri" w:asciiTheme="minorAscii" w:hAnsiTheme="minorAscii" w:eastAsiaTheme="minorAscii" w:cstheme="minorAscii"/>
                <w:sz w:val="24"/>
                <w:szCs w:val="24"/>
              </w:rPr>
              <w:t>behaviour</w:t>
            </w:r>
            <w:r w:rsidRPr="1330CB3F" w:rsidR="23C1F394">
              <w:rPr>
                <w:rFonts w:ascii="Calibri" w:hAnsi="Calibri" w:eastAsia="Calibri" w:cs="Calibri" w:asciiTheme="minorAscii" w:hAnsiTheme="minorAscii" w:eastAsiaTheme="minorAscii" w:cstheme="minorAscii"/>
                <w:sz w:val="24"/>
                <w:szCs w:val="24"/>
              </w:rPr>
              <w:t xml:space="preserve"> and sportsmanship at fixtures due to better preparation and support.</w:t>
            </w:r>
          </w:p>
          <w:p w:rsidR="00E762CA" w:rsidP="1330CB3F" w:rsidRDefault="00E762CA" w14:paraId="6508A9E0" w14:textId="07CC4E23">
            <w:pPr>
              <w:pStyle w:val="TableParagraph"/>
              <w:rPr>
                <w:rFonts w:ascii="Calibri" w:hAnsi="Calibri" w:eastAsia="Calibri" w:cs="Calibri" w:asciiTheme="minorAscii" w:hAnsiTheme="minorAscii" w:eastAsiaTheme="minorAscii" w:cstheme="minorAscii"/>
                <w:sz w:val="24"/>
                <w:szCs w:val="24"/>
              </w:rPr>
            </w:pPr>
          </w:p>
          <w:p w:rsidR="00E762CA" w:rsidP="14ED3BD4" w:rsidRDefault="00E762CA" w14:paraId="5A57A6D7" w14:textId="30E4B380">
            <w:pPr>
              <w:pStyle w:val="TableParagraph"/>
              <w:rPr>
                <w:rFonts w:ascii="Times New Roman"/>
                <w:sz w:val="34"/>
                <w:szCs w:val="34"/>
              </w:rPr>
            </w:pPr>
          </w:p>
          <w:p w:rsidR="00E762CA" w:rsidP="14ED3BD4" w:rsidRDefault="00E762CA" w14:paraId="6AE646A8" w14:textId="24CFD195">
            <w:pPr>
              <w:pStyle w:val="TableParagraph"/>
              <w:rPr>
                <w:rFonts w:ascii="Times New Roman"/>
                <w:sz w:val="34"/>
                <w:szCs w:val="34"/>
              </w:rPr>
            </w:pPr>
          </w:p>
          <w:p w:rsidR="00E762CA" w:rsidP="14ED3BD4" w:rsidRDefault="00E762CA" w14:paraId="2B221147" w14:textId="6FBA4B45">
            <w:pPr>
              <w:pStyle w:val="TableParagraph"/>
              <w:rPr>
                <w:rFonts w:ascii="Times New Roman"/>
                <w:sz w:val="34"/>
                <w:szCs w:val="34"/>
              </w:rPr>
            </w:pPr>
          </w:p>
          <w:p w:rsidR="00E762CA" w:rsidP="14ED3BD4" w:rsidRDefault="00E762CA" w14:paraId="2F91864F" w14:textId="43CD8252">
            <w:pPr>
              <w:pStyle w:val="TableParagraph"/>
              <w:rPr>
                <w:rFonts w:ascii="Times New Roman"/>
                <w:sz w:val="34"/>
                <w:szCs w:val="34"/>
              </w:rPr>
            </w:pPr>
          </w:p>
          <w:p w:rsidR="00E762CA" w:rsidP="14ED3BD4" w:rsidRDefault="00E762CA" w14:paraId="11C8C25B" w14:textId="0E50D878">
            <w:pPr>
              <w:pStyle w:val="TableParagraph"/>
              <w:rPr>
                <w:rFonts w:ascii="Times New Roman"/>
                <w:sz w:val="34"/>
                <w:szCs w:val="34"/>
              </w:rPr>
            </w:pPr>
          </w:p>
          <w:p w:rsidR="00E762CA" w:rsidP="14ED3BD4" w:rsidRDefault="00E762CA" w14:paraId="128650C7" w14:textId="17FCFE78">
            <w:pPr>
              <w:pStyle w:val="TableParagraph"/>
              <w:rPr>
                <w:rFonts w:ascii="Times New Roman"/>
                <w:sz w:val="34"/>
                <w:szCs w:val="34"/>
              </w:rPr>
            </w:pPr>
          </w:p>
          <w:p w:rsidR="00E762CA" w:rsidP="14ED3BD4" w:rsidRDefault="00E762CA" w14:paraId="00EF42F7" w14:textId="0A9EAE13">
            <w:pPr>
              <w:pStyle w:val="TableParagraph"/>
              <w:rPr>
                <w:rFonts w:ascii="Times New Roman"/>
                <w:sz w:val="34"/>
                <w:szCs w:val="34"/>
              </w:rPr>
            </w:pPr>
          </w:p>
          <w:p w:rsidR="00E762CA" w:rsidP="14ED3BD4" w:rsidRDefault="00E762CA" w14:paraId="6E405EB1" w14:textId="65472976">
            <w:pPr>
              <w:pStyle w:val="TableParagraph"/>
              <w:rPr>
                <w:rFonts w:ascii="Times New Roman"/>
                <w:sz w:val="34"/>
                <w:szCs w:val="34"/>
              </w:rPr>
            </w:pPr>
          </w:p>
          <w:p w:rsidR="00E762CA" w:rsidP="14ED3BD4" w:rsidRDefault="00E762CA" w14:paraId="2AB82D1A" w14:textId="0F90A924">
            <w:pPr>
              <w:pStyle w:val="TableParagraph"/>
              <w:rPr>
                <w:rFonts w:ascii="Times New Roman"/>
                <w:sz w:val="34"/>
                <w:szCs w:val="34"/>
              </w:rPr>
            </w:pPr>
          </w:p>
          <w:p w:rsidR="00E762CA" w:rsidP="14ED3BD4" w:rsidRDefault="00E762CA" w14:paraId="4AECE16B" w14:textId="37331C80">
            <w:pPr>
              <w:pStyle w:val="TableParagraph"/>
              <w:rPr>
                <w:rFonts w:ascii="Times New Roman"/>
                <w:sz w:val="34"/>
                <w:szCs w:val="34"/>
              </w:rPr>
            </w:pPr>
          </w:p>
          <w:p w:rsidR="00E762CA" w:rsidP="14ED3BD4" w:rsidRDefault="00E762CA" w14:paraId="0C2EEE4F" w14:textId="04468B6C">
            <w:pPr>
              <w:pStyle w:val="TableParagraph"/>
              <w:rPr>
                <w:rFonts w:ascii="Times New Roman"/>
                <w:sz w:val="34"/>
                <w:szCs w:val="34"/>
              </w:rPr>
            </w:pPr>
          </w:p>
          <w:p w:rsidR="00E762CA" w:rsidP="14ED3BD4" w:rsidRDefault="00E762CA" w14:paraId="4FB3088A" w14:textId="6E665862">
            <w:pPr>
              <w:pStyle w:val="TableParagraph"/>
              <w:rPr>
                <w:rFonts w:ascii="Times New Roman"/>
                <w:sz w:val="34"/>
                <w:szCs w:val="34"/>
              </w:rPr>
            </w:pPr>
          </w:p>
          <w:p w:rsidR="00E762CA" w:rsidP="14ED3BD4" w:rsidRDefault="00E762CA" w14:paraId="6EE988D0" w14:textId="0A7278BF">
            <w:pPr>
              <w:pStyle w:val="TableParagraph"/>
              <w:rPr>
                <w:rFonts w:ascii="Times New Roman"/>
                <w:sz w:val="34"/>
                <w:szCs w:val="34"/>
              </w:rPr>
            </w:pPr>
          </w:p>
          <w:p w:rsidR="00E762CA" w:rsidP="14ED3BD4" w:rsidRDefault="00E762CA" w14:paraId="0F97674E" w14:textId="5CEB80FB">
            <w:pPr>
              <w:pStyle w:val="TableParagraph"/>
              <w:rPr>
                <w:rFonts w:ascii="Times New Roman"/>
                <w:sz w:val="34"/>
                <w:szCs w:val="34"/>
              </w:rPr>
            </w:pPr>
          </w:p>
          <w:p w:rsidR="00E762CA" w:rsidP="14ED3BD4" w:rsidRDefault="00E762CA" w14:paraId="4F9D6AAB" w14:textId="2EE669C6">
            <w:pPr>
              <w:pStyle w:val="TableParagraph"/>
              <w:rPr>
                <w:rFonts w:ascii="Times New Roman"/>
                <w:sz w:val="34"/>
                <w:szCs w:val="34"/>
              </w:rPr>
            </w:pPr>
          </w:p>
        </w:tc>
        <w:tc>
          <w:tcPr>
            <w:tcW w:w="8146" w:type="dxa"/>
            <w:tcMar/>
          </w:tcPr>
          <w:p w:rsidR="00E762CA" w:rsidP="1330CB3F" w:rsidRDefault="00E762CA" w14:paraId="15AAE4FC" w14:textId="636DE3C1">
            <w:pPr>
              <w:pStyle w:val="TableParagraph"/>
              <w:rPr>
                <w:rFonts w:ascii="Calibri" w:hAnsi="Calibri" w:eastAsia="Calibri" w:cs="Calibri" w:asciiTheme="minorAscii" w:hAnsiTheme="minorAscii" w:eastAsiaTheme="minorAscii" w:cstheme="minorAscii"/>
                <w:sz w:val="24"/>
                <w:szCs w:val="24"/>
              </w:rPr>
            </w:pPr>
            <w:r w:rsidRPr="1330CB3F" w:rsidR="45B0D314">
              <w:rPr>
                <w:rFonts w:ascii="Calibri" w:hAnsi="Calibri" w:eastAsia="Calibri" w:cs="Calibri" w:asciiTheme="minorAscii" w:hAnsiTheme="minorAscii" w:eastAsiaTheme="minorAscii" w:cstheme="minorAscii"/>
                <w:b w:val="1"/>
                <w:bCs w:val="1"/>
                <w:sz w:val="24"/>
                <w:szCs w:val="24"/>
              </w:rPr>
              <w:t xml:space="preserve">Key Indicator 1 – </w:t>
            </w:r>
            <w:r w:rsidRPr="1330CB3F" w:rsidR="45B0D314">
              <w:rPr>
                <w:rFonts w:ascii="Calibri" w:hAnsi="Calibri" w:eastAsia="Calibri" w:cs="Calibri" w:asciiTheme="minorAscii" w:hAnsiTheme="minorAscii" w:eastAsiaTheme="minorAscii" w:cstheme="minorAscii"/>
                <w:b w:val="1"/>
                <w:bCs w:val="1"/>
                <w:sz w:val="24"/>
                <w:szCs w:val="24"/>
              </w:rPr>
              <w:t>evidence</w:t>
            </w:r>
          </w:p>
          <w:p w:rsidR="00E762CA" w:rsidP="1330CB3F" w:rsidRDefault="00E762CA" w14:paraId="688E4250" w14:textId="7F20D03D">
            <w:pPr>
              <w:pStyle w:val="TableParagraph"/>
              <w:rPr>
                <w:rFonts w:ascii="Calibri" w:hAnsi="Calibri" w:eastAsia="Calibri" w:cs="Calibri" w:asciiTheme="minorAscii" w:hAnsiTheme="minorAscii" w:eastAsiaTheme="minorAscii" w:cstheme="minorAscii"/>
                <w:sz w:val="24"/>
                <w:szCs w:val="24"/>
              </w:rPr>
            </w:pPr>
            <w:r w:rsidRPr="1330CB3F" w:rsidR="7EBF24E2">
              <w:rPr>
                <w:rFonts w:ascii="Calibri" w:hAnsi="Calibri" w:eastAsia="Calibri" w:cs="Calibri" w:asciiTheme="minorAscii" w:hAnsiTheme="minorAscii" w:eastAsiaTheme="minorAscii" w:cstheme="minorAscii"/>
                <w:sz w:val="24"/>
                <w:szCs w:val="24"/>
              </w:rPr>
              <w:t xml:space="preserve">Cross-school learning walks </w:t>
            </w:r>
            <w:r w:rsidRPr="1330CB3F" w:rsidR="7EBF24E2">
              <w:rPr>
                <w:rFonts w:ascii="Calibri" w:hAnsi="Calibri" w:eastAsia="Calibri" w:cs="Calibri" w:asciiTheme="minorAscii" w:hAnsiTheme="minorAscii" w:eastAsiaTheme="minorAscii" w:cstheme="minorAscii"/>
                <w:sz w:val="24"/>
                <w:szCs w:val="24"/>
              </w:rPr>
              <w:t>showing</w:t>
            </w:r>
            <w:r w:rsidRPr="1330CB3F" w:rsidR="7EBF24E2">
              <w:rPr>
                <w:rFonts w:ascii="Calibri" w:hAnsi="Calibri" w:eastAsia="Calibri" w:cs="Calibri" w:asciiTheme="minorAscii" w:hAnsiTheme="minorAscii" w:eastAsiaTheme="minorAscii" w:cstheme="minorAscii"/>
                <w:sz w:val="24"/>
                <w:szCs w:val="24"/>
              </w:rPr>
              <w:t xml:space="preserve"> prompt starts and active engagement.</w:t>
            </w:r>
          </w:p>
          <w:p w:rsidR="00E762CA" w:rsidP="1330CB3F" w:rsidRDefault="00E762CA" w14:paraId="6382C1B1" w14:textId="322C6B89">
            <w:pPr>
              <w:pStyle w:val="TableParagraph"/>
              <w:rPr>
                <w:rFonts w:ascii="Calibri" w:hAnsi="Calibri" w:eastAsia="Calibri" w:cs="Calibri" w:asciiTheme="minorAscii" w:hAnsiTheme="minorAscii" w:eastAsiaTheme="minorAscii" w:cstheme="minorAscii"/>
                <w:sz w:val="24"/>
                <w:szCs w:val="24"/>
              </w:rPr>
            </w:pPr>
            <w:r w:rsidRPr="1330CB3F" w:rsidR="7EBF24E2">
              <w:rPr>
                <w:rFonts w:ascii="Calibri" w:hAnsi="Calibri" w:eastAsia="Calibri" w:cs="Calibri" w:asciiTheme="minorAscii" w:hAnsiTheme="minorAscii" w:eastAsiaTheme="minorAscii" w:cstheme="minorAscii"/>
                <w:sz w:val="24"/>
                <w:szCs w:val="24"/>
              </w:rPr>
              <w:t xml:space="preserve">Teacher feedback </w:t>
            </w:r>
            <w:r w:rsidRPr="1330CB3F" w:rsidR="7EBF24E2">
              <w:rPr>
                <w:rFonts w:ascii="Calibri" w:hAnsi="Calibri" w:eastAsia="Calibri" w:cs="Calibri" w:asciiTheme="minorAscii" w:hAnsiTheme="minorAscii" w:eastAsiaTheme="minorAscii" w:cstheme="minorAscii"/>
                <w:sz w:val="24"/>
                <w:szCs w:val="24"/>
              </w:rPr>
              <w:t>indicates</w:t>
            </w:r>
            <w:r w:rsidRPr="1330CB3F" w:rsidR="7EBF24E2">
              <w:rPr>
                <w:rFonts w:ascii="Calibri" w:hAnsi="Calibri" w:eastAsia="Calibri" w:cs="Calibri" w:asciiTheme="minorAscii" w:hAnsiTheme="minorAscii" w:eastAsiaTheme="minorAscii" w:cstheme="minorAscii"/>
                <w:sz w:val="24"/>
                <w:szCs w:val="24"/>
              </w:rPr>
              <w:t xml:space="preserve"> improved lesson flow and pupil focus.</w:t>
            </w:r>
          </w:p>
          <w:p w:rsidR="00E762CA" w:rsidP="1330CB3F" w:rsidRDefault="00E762CA" w14:paraId="3847B23B" w14:textId="5943A3D0">
            <w:pPr>
              <w:pStyle w:val="TableParagraph"/>
              <w:rPr>
                <w:rFonts w:ascii="Calibri" w:hAnsi="Calibri" w:eastAsia="Calibri" w:cs="Calibri" w:asciiTheme="minorAscii" w:hAnsiTheme="minorAscii" w:eastAsiaTheme="minorAscii" w:cstheme="minorAscii"/>
                <w:sz w:val="24"/>
                <w:szCs w:val="24"/>
              </w:rPr>
            </w:pPr>
            <w:r w:rsidRPr="1330CB3F" w:rsidR="7EBF24E2">
              <w:rPr>
                <w:rFonts w:ascii="Calibri" w:hAnsi="Calibri" w:eastAsia="Calibri" w:cs="Calibri" w:asciiTheme="minorAscii" w:hAnsiTheme="minorAscii" w:eastAsiaTheme="minorAscii" w:cstheme="minorAscii"/>
                <w:sz w:val="24"/>
                <w:szCs w:val="24"/>
              </w:rPr>
              <w:t>Pupil voice reflecting increased enjoyment, confidence, and readiness to learn.</w:t>
            </w:r>
          </w:p>
          <w:p w:rsidR="00E762CA" w:rsidP="1330CB3F" w:rsidRDefault="00E762CA" w14:paraId="1E861875" w14:textId="798B0FEB">
            <w:pPr>
              <w:pStyle w:val="TableParagraph"/>
              <w:rPr>
                <w:rFonts w:ascii="Calibri" w:hAnsi="Calibri" w:eastAsia="Calibri" w:cs="Calibri" w:asciiTheme="minorAscii" w:hAnsiTheme="minorAscii" w:eastAsiaTheme="minorAscii" w:cstheme="minorAscii"/>
                <w:sz w:val="24"/>
                <w:szCs w:val="24"/>
              </w:rPr>
            </w:pPr>
            <w:r w:rsidRPr="1330CB3F" w:rsidR="7EBF24E2">
              <w:rPr>
                <w:rFonts w:ascii="Calibri" w:hAnsi="Calibri" w:eastAsia="Calibri" w:cs="Calibri" w:asciiTheme="minorAscii" w:hAnsiTheme="minorAscii" w:eastAsiaTheme="minorAscii" w:cstheme="minorAscii"/>
                <w:sz w:val="24"/>
                <w:szCs w:val="24"/>
              </w:rPr>
              <w:t xml:space="preserve">Forest School reflections and teacher observations </w:t>
            </w:r>
            <w:r w:rsidRPr="1330CB3F" w:rsidR="7EBF24E2">
              <w:rPr>
                <w:rFonts w:ascii="Calibri" w:hAnsi="Calibri" w:eastAsia="Calibri" w:cs="Calibri" w:asciiTheme="minorAscii" w:hAnsiTheme="minorAscii" w:eastAsiaTheme="minorAscii" w:cstheme="minorAscii"/>
                <w:sz w:val="24"/>
                <w:szCs w:val="24"/>
              </w:rPr>
              <w:t>highlight</w:t>
            </w:r>
            <w:r w:rsidRPr="1330CB3F" w:rsidR="7EBF24E2">
              <w:rPr>
                <w:rFonts w:ascii="Calibri" w:hAnsi="Calibri" w:eastAsia="Calibri" w:cs="Calibri" w:asciiTheme="minorAscii" w:hAnsiTheme="minorAscii" w:eastAsiaTheme="minorAscii" w:cstheme="minorAscii"/>
                <w:sz w:val="24"/>
                <w:szCs w:val="24"/>
              </w:rPr>
              <w:t xml:space="preserve"> teamwork, problem-solving, and inclusion.</w:t>
            </w:r>
          </w:p>
          <w:p w:rsidR="00E762CA" w:rsidP="1330CB3F" w:rsidRDefault="00E762CA" w14:paraId="5136E664" w14:textId="6282B062">
            <w:pPr>
              <w:pStyle w:val="TableParagraph"/>
              <w:rPr>
                <w:rFonts w:ascii="Calibri" w:hAnsi="Calibri" w:eastAsia="Calibri" w:cs="Calibri" w:asciiTheme="minorAscii" w:hAnsiTheme="minorAscii" w:eastAsiaTheme="minorAscii" w:cstheme="minorAscii"/>
                <w:sz w:val="24"/>
                <w:szCs w:val="24"/>
              </w:rPr>
            </w:pPr>
            <w:r w:rsidRPr="1330CB3F" w:rsidR="7EBF24E2">
              <w:rPr>
                <w:rFonts w:ascii="Calibri" w:hAnsi="Calibri" w:eastAsia="Calibri" w:cs="Calibri" w:asciiTheme="minorAscii" w:hAnsiTheme="minorAscii" w:eastAsiaTheme="minorAscii" w:cstheme="minorAscii"/>
                <w:sz w:val="24"/>
                <w:szCs w:val="24"/>
              </w:rPr>
              <w:t>Ongoing monitoring through feedback cycles and activity tracking.</w:t>
            </w:r>
          </w:p>
          <w:p w:rsidR="00E762CA" w:rsidP="1330CB3F" w:rsidRDefault="00E762CA" w14:paraId="02D29242" w14:textId="6438A2B2">
            <w:pPr>
              <w:pStyle w:val="TableParagraph"/>
              <w:rPr>
                <w:rFonts w:ascii="Times New Roman"/>
                <w:sz w:val="34"/>
                <w:szCs w:val="34"/>
              </w:rPr>
            </w:pPr>
          </w:p>
          <w:p w:rsidR="00E762CA" w:rsidP="1330CB3F" w:rsidRDefault="00E762CA" w14:paraId="40101A86" w14:textId="1E0CFB0F">
            <w:pPr>
              <w:pStyle w:val="TableParagraph"/>
              <w:rPr>
                <w:rFonts w:ascii="Times New Roman"/>
                <w:sz w:val="34"/>
                <w:szCs w:val="34"/>
              </w:rPr>
            </w:pPr>
          </w:p>
          <w:p w:rsidR="00E762CA" w:rsidP="1330CB3F" w:rsidRDefault="00E762CA" w14:paraId="1417533B" w14:textId="7F6348E1">
            <w:pPr>
              <w:pStyle w:val="TableParagraph"/>
              <w:rPr>
                <w:rFonts w:ascii="Times New Roman"/>
                <w:sz w:val="34"/>
                <w:szCs w:val="34"/>
              </w:rPr>
            </w:pPr>
          </w:p>
          <w:p w:rsidR="00E762CA" w:rsidP="1330CB3F" w:rsidRDefault="00E762CA" w14:paraId="3F4D87BA" w14:textId="073E1073">
            <w:pPr>
              <w:pStyle w:val="TableParagraph"/>
              <w:rPr>
                <w:rFonts w:ascii="Times New Roman"/>
                <w:sz w:val="34"/>
                <w:szCs w:val="34"/>
              </w:rPr>
            </w:pPr>
          </w:p>
          <w:p w:rsidR="00E762CA" w:rsidP="1330CB3F" w:rsidRDefault="00E762CA" w14:paraId="2B0B92AA" w14:textId="5232C138">
            <w:pPr>
              <w:pStyle w:val="TableParagraph"/>
              <w:rPr>
                <w:rFonts w:ascii="Times New Roman"/>
                <w:sz w:val="34"/>
                <w:szCs w:val="34"/>
              </w:rPr>
            </w:pPr>
          </w:p>
          <w:p w:rsidR="00E762CA" w:rsidP="1330CB3F" w:rsidRDefault="00E762CA" w14:paraId="01C4145B" w14:textId="6921DC20">
            <w:pPr>
              <w:pStyle w:val="TableParagraph"/>
              <w:rPr>
                <w:rFonts w:ascii="Times New Roman"/>
                <w:sz w:val="34"/>
                <w:szCs w:val="34"/>
              </w:rPr>
            </w:pPr>
          </w:p>
          <w:p w:rsidR="00E762CA" w:rsidP="1330CB3F" w:rsidRDefault="00E762CA" w14:paraId="240971DA" w14:textId="5898E071">
            <w:pPr>
              <w:pStyle w:val="TableParagraph"/>
              <w:rPr>
                <w:rFonts w:ascii="Calibri" w:hAnsi="Calibri" w:eastAsia="Calibri" w:cs="Calibri" w:asciiTheme="minorAscii" w:hAnsiTheme="minorAscii" w:eastAsiaTheme="minorAscii" w:cstheme="minorAscii"/>
                <w:b w:val="1"/>
                <w:bCs w:val="1"/>
                <w:sz w:val="24"/>
                <w:szCs w:val="24"/>
              </w:rPr>
            </w:pPr>
            <w:r w:rsidRPr="1330CB3F" w:rsidR="40953356">
              <w:rPr>
                <w:rFonts w:ascii="Calibri" w:hAnsi="Calibri" w:eastAsia="Calibri" w:cs="Calibri" w:asciiTheme="minorAscii" w:hAnsiTheme="minorAscii" w:eastAsiaTheme="minorAscii" w:cstheme="minorAscii"/>
                <w:b w:val="1"/>
                <w:bCs w:val="1"/>
                <w:sz w:val="24"/>
                <w:szCs w:val="24"/>
              </w:rPr>
              <w:t xml:space="preserve">Key Indicator 5 - </w:t>
            </w:r>
            <w:r w:rsidRPr="1330CB3F" w:rsidR="0298B979">
              <w:rPr>
                <w:rFonts w:ascii="Calibri" w:hAnsi="Calibri" w:eastAsia="Calibri" w:cs="Calibri" w:asciiTheme="minorAscii" w:hAnsiTheme="minorAscii" w:eastAsiaTheme="minorAscii" w:cstheme="minorAscii"/>
                <w:b w:val="1"/>
                <w:bCs w:val="1"/>
                <w:sz w:val="24"/>
                <w:szCs w:val="24"/>
              </w:rPr>
              <w:t>Evidence</w:t>
            </w:r>
          </w:p>
          <w:p w:rsidR="00E762CA" w:rsidP="1330CB3F" w:rsidRDefault="00E762CA" w14:paraId="0F871CEE" w14:textId="7A698D15">
            <w:pPr>
              <w:pStyle w:val="TableParagraph"/>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1330CB3F" w:rsidR="0298B979">
              <w:rPr>
                <w:rFonts w:ascii="Calibri" w:hAnsi="Calibri" w:eastAsia="Calibri" w:cs="Calibri" w:asciiTheme="minorAscii" w:hAnsiTheme="minorAscii" w:eastAsiaTheme="minorAscii" w:cstheme="minorAscii"/>
                <w:sz w:val="24"/>
                <w:szCs w:val="24"/>
              </w:rPr>
              <w:t>Participation data showing increased and more diverse involvement in fixtures</w:t>
            </w:r>
            <w:r w:rsidRPr="1330CB3F" w:rsidR="7D70F2CB">
              <w:rPr>
                <w:rFonts w:ascii="Calibri" w:hAnsi="Calibri" w:eastAsia="Calibri" w:cs="Calibri" w:asciiTheme="minorAscii" w:hAnsiTheme="minorAscii" w:eastAsiaTheme="minorAscii" w:cstheme="minorAscii"/>
                <w:sz w:val="24"/>
                <w:szCs w:val="24"/>
              </w:rPr>
              <w:t xml:space="preserve">- attended all but 1 sport </w:t>
            </w:r>
            <w:r w:rsidRPr="1330CB3F" w:rsidR="7D70F2CB">
              <w:rPr>
                <w:rFonts w:ascii="Calibri" w:hAnsi="Calibri" w:eastAsia="Calibri" w:cs="Calibri" w:asciiTheme="minorAscii" w:hAnsiTheme="minorAscii" w:eastAsiaTheme="minorAscii" w:cstheme="minorAscii"/>
                <w:sz w:val="24"/>
                <w:szCs w:val="24"/>
              </w:rPr>
              <w:t>fixtures</w:t>
            </w:r>
            <w:r w:rsidRPr="1330CB3F" w:rsidR="7D70F2CB">
              <w:rPr>
                <w:rFonts w:ascii="Calibri" w:hAnsi="Calibri" w:eastAsia="Calibri" w:cs="Calibri" w:asciiTheme="minorAscii" w:hAnsiTheme="minorAscii" w:eastAsiaTheme="minorAscii" w:cstheme="minorAscii"/>
                <w:sz w:val="24"/>
                <w:szCs w:val="24"/>
              </w:rPr>
              <w:t xml:space="preserve"> being offered throughout the school year. </w:t>
            </w:r>
          </w:p>
          <w:p w:rsidR="00E762CA" w:rsidP="1330CB3F" w:rsidRDefault="00E762CA" w14:paraId="294530F5" w14:textId="07C1EFD1">
            <w:pPr>
              <w:pStyle w:val="TableParagraph"/>
              <w:rPr>
                <w:rFonts w:ascii="Calibri" w:hAnsi="Calibri" w:eastAsia="Calibri" w:cs="Calibri" w:asciiTheme="minorAscii" w:hAnsiTheme="minorAscii" w:eastAsiaTheme="minorAscii" w:cstheme="minorAscii"/>
                <w:sz w:val="24"/>
                <w:szCs w:val="24"/>
              </w:rPr>
            </w:pPr>
            <w:r w:rsidRPr="1330CB3F" w:rsidR="0298B979">
              <w:rPr>
                <w:rFonts w:ascii="Calibri" w:hAnsi="Calibri" w:eastAsia="Calibri" w:cs="Calibri" w:asciiTheme="minorAscii" w:hAnsiTheme="minorAscii" w:eastAsiaTheme="minorAscii" w:cstheme="minorAscii"/>
                <w:sz w:val="24"/>
                <w:szCs w:val="24"/>
              </w:rPr>
              <w:t>Pupil voice indicating greater confidence, enjoyment, and willingness to compete.</w:t>
            </w:r>
          </w:p>
          <w:p w:rsidR="00E762CA" w:rsidP="1330CB3F" w:rsidRDefault="00E762CA" w14:paraId="48E6B2BF" w14:textId="06C80423">
            <w:pPr>
              <w:pStyle w:val="TableParagraph"/>
              <w:rPr>
                <w:rFonts w:ascii="Calibri" w:hAnsi="Calibri" w:eastAsia="Calibri" w:cs="Calibri" w:asciiTheme="minorAscii" w:hAnsiTheme="minorAscii" w:eastAsiaTheme="minorAscii" w:cstheme="minorAscii"/>
                <w:sz w:val="24"/>
                <w:szCs w:val="24"/>
              </w:rPr>
            </w:pPr>
            <w:r w:rsidRPr="1330CB3F" w:rsidR="0298B979">
              <w:rPr>
                <w:rFonts w:ascii="Calibri" w:hAnsi="Calibri" w:eastAsia="Calibri" w:cs="Calibri" w:asciiTheme="minorAscii" w:hAnsiTheme="minorAscii" w:eastAsiaTheme="minorAscii" w:cstheme="minorAscii"/>
                <w:sz w:val="24"/>
                <w:szCs w:val="24"/>
              </w:rPr>
              <w:t>Staff observations on pupil preparedness and behaviour at events.</w:t>
            </w:r>
          </w:p>
          <w:p w:rsidR="00E762CA" w:rsidP="1330CB3F" w:rsidRDefault="00E762CA" w14:paraId="507B10C0" w14:textId="5FFA8CF3">
            <w:pPr>
              <w:pStyle w:val="TableParagraph"/>
              <w:rPr>
                <w:rFonts w:ascii="Calibri" w:hAnsi="Calibri" w:eastAsia="Calibri" w:cs="Calibri" w:asciiTheme="minorAscii" w:hAnsiTheme="minorAscii" w:eastAsiaTheme="minorAscii" w:cstheme="minorAscii"/>
                <w:sz w:val="24"/>
                <w:szCs w:val="24"/>
              </w:rPr>
            </w:pPr>
            <w:r w:rsidRPr="1330CB3F" w:rsidR="0298B979">
              <w:rPr>
                <w:rFonts w:ascii="Calibri" w:hAnsi="Calibri" w:eastAsia="Calibri" w:cs="Calibri" w:asciiTheme="minorAscii" w:hAnsiTheme="minorAscii" w:eastAsiaTheme="minorAscii" w:cstheme="minorAscii"/>
                <w:sz w:val="24"/>
                <w:szCs w:val="24"/>
              </w:rPr>
              <w:t>Parent feedback highlighting improved communication and trust.</w:t>
            </w:r>
          </w:p>
          <w:p w:rsidR="00E762CA" w:rsidP="1330CB3F" w:rsidRDefault="00E762CA" w14:paraId="6511F657" w14:textId="5ED4B896">
            <w:pPr>
              <w:pStyle w:val="TableParagraph"/>
              <w:rPr>
                <w:rFonts w:ascii="Calibri" w:hAnsi="Calibri" w:eastAsia="Calibri" w:cs="Calibri" w:asciiTheme="minorAscii" w:hAnsiTheme="minorAscii" w:eastAsiaTheme="minorAscii" w:cstheme="minorAscii"/>
                <w:sz w:val="24"/>
                <w:szCs w:val="24"/>
              </w:rPr>
            </w:pPr>
            <w:r w:rsidRPr="1330CB3F" w:rsidR="0298B979">
              <w:rPr>
                <w:rFonts w:ascii="Calibri" w:hAnsi="Calibri" w:eastAsia="Calibri" w:cs="Calibri" w:asciiTheme="minorAscii" w:hAnsiTheme="minorAscii" w:eastAsiaTheme="minorAscii" w:cstheme="minorAscii"/>
                <w:sz w:val="24"/>
                <w:szCs w:val="24"/>
              </w:rPr>
              <w:t xml:space="preserve">Fixture logs and HLTA notes documenting event planning, team </w:t>
            </w:r>
            <w:r w:rsidRPr="1330CB3F" w:rsidR="0298B979">
              <w:rPr>
                <w:rFonts w:ascii="Calibri" w:hAnsi="Calibri" w:eastAsia="Calibri" w:cs="Calibri" w:asciiTheme="minorAscii" w:hAnsiTheme="minorAscii" w:eastAsiaTheme="minorAscii" w:cstheme="minorAscii"/>
                <w:sz w:val="24"/>
                <w:szCs w:val="24"/>
              </w:rPr>
              <w:t>selection</w:t>
            </w:r>
            <w:r w:rsidRPr="1330CB3F" w:rsidR="0298B979">
              <w:rPr>
                <w:rFonts w:ascii="Calibri" w:hAnsi="Calibri" w:eastAsia="Calibri" w:cs="Calibri" w:asciiTheme="minorAscii" w:hAnsiTheme="minorAscii" w:eastAsiaTheme="minorAscii" w:cstheme="minorAscii"/>
                <w:sz w:val="24"/>
                <w:szCs w:val="24"/>
              </w:rPr>
              <w:t>, and follow-up</w:t>
            </w:r>
          </w:p>
        </w:tc>
      </w:tr>
    </w:tbl>
    <w:p w:rsidR="004F3E86" w:rsidRDefault="004F3E86" w14:paraId="73E0F938" w14:textId="77777777"/>
    <w:p w:rsidR="14ED3BD4" w:rsidRDefault="14ED3BD4" w14:paraId="59045CE6" w14:textId="2238990C"/>
    <w:p w:rsidR="14ED3BD4" w:rsidRDefault="14ED3BD4" w14:paraId="242DE417" w14:textId="2F593D17"/>
    <w:p w:rsidR="14ED3BD4" w:rsidRDefault="14ED3BD4" w14:paraId="2E83137B" w14:textId="0681E382"/>
    <w:p w:rsidR="14ED3BD4" w:rsidRDefault="14ED3BD4" w14:paraId="383A79B4" w14:textId="1EF5D2BE"/>
    <w:p w:rsidR="14ED3BD4" w:rsidRDefault="14ED3BD4" w14:paraId="7A3FE83A" w14:textId="047C73E8"/>
    <w:p w:rsidR="14ED3BD4" w:rsidP="14ED3BD4" w:rsidRDefault="14ED3BD4" w14:paraId="052D6EA6" w14:textId="5EFA40B8"/>
    <w:sectPr w:rsidR="14ED3BD4">
      <w:headerReference w:type="default" r:id="rId43"/>
      <w:footerReference w:type="default" r:id="rId44"/>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5259" w:rsidRDefault="00A55259" w14:paraId="554ABC20" w14:textId="77777777">
      <w:r>
        <w:separator/>
      </w:r>
    </w:p>
  </w:endnote>
  <w:endnote w:type="continuationSeparator" w:id="0">
    <w:p w:rsidR="00A55259" w:rsidRDefault="00A55259" w14:paraId="7ABDEE8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6590971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244C531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5D73EA1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762CA" w:rsidRDefault="00EA5FFA" w14:paraId="558CB25F" w14:textId="77777777">
    <w:pPr>
      <w:pStyle w:val="BodyText"/>
      <w:spacing w:line="14" w:lineRule="auto"/>
      <w:rPr>
        <w:sz w:val="20"/>
      </w:rPr>
    </w:pPr>
    <w:r>
      <w:rPr>
        <w:noProof/>
      </w:rPr>
      <w:drawing>
        <wp:anchor distT="0" distB="0" distL="0" distR="0" simplePos="0" relativeHeight="487463936" behindDoc="1" locked="0" layoutInCell="1" allowOverlap="1" wp14:anchorId="17001844" wp14:editId="79AF979B">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60580A45" wp14:editId="2C8EE7BD">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762CA" w:rsidRDefault="00EA5FFA" w14:paraId="50376411" w14:textId="77777777">
    <w:pPr>
      <w:pStyle w:val="BodyText"/>
      <w:spacing w:line="14" w:lineRule="auto"/>
      <w:rPr>
        <w:sz w:val="20"/>
      </w:rPr>
    </w:pPr>
    <w:r>
      <w:rPr>
        <w:noProof/>
      </w:rPr>
      <w:drawing>
        <wp:anchor distT="0" distB="0" distL="0" distR="0" simplePos="0" relativeHeight="487465984" behindDoc="1" locked="0" layoutInCell="1" allowOverlap="1" wp14:anchorId="62EC09FD" wp14:editId="1448151E">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2C5ECA16" wp14:editId="4B7B6B9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762CA" w:rsidRDefault="00EA5FFA" w14:paraId="429C21EB" w14:textId="77777777">
    <w:pPr>
      <w:pStyle w:val="BodyText"/>
      <w:spacing w:line="14" w:lineRule="auto"/>
      <w:rPr>
        <w:sz w:val="20"/>
      </w:rPr>
    </w:pPr>
    <w:r>
      <w:rPr>
        <w:noProof/>
      </w:rPr>
      <w:drawing>
        <wp:anchor distT="0" distB="0" distL="0" distR="0" simplePos="0" relativeHeight="487468032" behindDoc="1" locked="0" layoutInCell="1" allowOverlap="1" wp14:anchorId="3FA69978" wp14:editId="755A61D0">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276764DF" wp14:editId="44957FAD">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762CA" w:rsidRDefault="00EA5FFA" w14:paraId="4A5527DA" w14:textId="77777777">
    <w:pPr>
      <w:pStyle w:val="BodyText"/>
      <w:spacing w:line="14" w:lineRule="auto"/>
      <w:rPr>
        <w:sz w:val="20"/>
      </w:rPr>
    </w:pPr>
    <w:r>
      <w:rPr>
        <w:noProof/>
      </w:rPr>
      <w:drawing>
        <wp:anchor distT="0" distB="0" distL="0" distR="0" simplePos="0" relativeHeight="487470080" behindDoc="1" locked="0" layoutInCell="1" allowOverlap="1" wp14:anchorId="700EBE55" wp14:editId="00A8C183">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6514712A" wp14:editId="5C464966">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762CA" w:rsidRDefault="00EA5FFA" w14:paraId="15D767A6" w14:textId="77777777">
    <w:pPr>
      <w:pStyle w:val="BodyText"/>
      <w:spacing w:line="14" w:lineRule="auto"/>
      <w:rPr>
        <w:sz w:val="20"/>
      </w:rPr>
    </w:pPr>
    <w:r>
      <w:rPr>
        <w:noProof/>
      </w:rPr>
      <w:drawing>
        <wp:anchor distT="0" distB="0" distL="0" distR="0" simplePos="0" relativeHeight="487472128" behindDoc="1" locked="0" layoutInCell="1" allowOverlap="1" wp14:anchorId="277CB183" wp14:editId="75B2A968">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6219EB2C" wp14:editId="175FE282">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5259" w:rsidRDefault="00A55259" w14:paraId="70AD9F29" w14:textId="77777777">
      <w:r>
        <w:separator/>
      </w:r>
    </w:p>
  </w:footnote>
  <w:footnote w:type="continuationSeparator" w:id="0">
    <w:p w:rsidR="00A55259" w:rsidRDefault="00A55259" w14:paraId="0B94AE5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7FA56FF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6A10F68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79B4" w:rsidRDefault="004579B4" w14:paraId="3BFBE5A1"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762CA" w:rsidRDefault="00EA5FFA" w14:paraId="5358FFE2" w14:textId="77777777">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015CFC01" wp14:editId="673C6AA2">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w14:anchorId="41E72649">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1F730575">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13D3B281" wp14:editId="3B73C226">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E762CA" w:rsidRDefault="00EA5FFA" w14:paraId="548161CD" w14:textId="28FFD70B">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4579B4">
                            <w:rPr>
                              <w:b/>
                              <w:color w:val="FFFFFF"/>
                              <w:spacing w:val="-2"/>
                              <w:sz w:val="38"/>
                            </w:rPr>
                            <w:t>4</w:t>
                          </w:r>
                          <w:r>
                            <w:rPr>
                              <w:b/>
                              <w:color w:val="FFFFFF"/>
                              <w:spacing w:val="-2"/>
                              <w:sz w:val="38"/>
                            </w:rPr>
                            <w:t>/</w:t>
                          </w:r>
                          <w:r w:rsidR="004579B4">
                            <w:rPr>
                              <w:b/>
                              <w:color w:val="FFFFFF"/>
                              <w:spacing w:val="-2"/>
                              <w:sz w:val="38"/>
                            </w:rPr>
                            <w:t>25</w:t>
                          </w:r>
                        </w:p>
                      </w:txbxContent>
                    </wps:txbx>
                    <wps:bodyPr wrap="square" lIns="0" tIns="0" rIns="0" bIns="0" rtlCol="0">
                      <a:noAutofit/>
                    </wps:bodyPr>
                  </wps:wsp>
                </a:graphicData>
              </a:graphic>
            </wp:anchor>
          </w:drawing>
        </mc:Choice>
        <mc:Fallback xmlns:a="http://schemas.openxmlformats.org/drawingml/2006/main">
          <w:pict w14:anchorId="58C71100">
            <v:shapetype id="_x0000_t202" coordsize="21600,21600" o:spt="202" path="m,l,21600r21600,l21600,xe" w14:anchorId="13D3B281">
              <v:stroke joinstyle="miter"/>
              <v:path gradientshapeok="t" o:connecttype="rect"/>
            </v:shapetype>
            <v:shape id="Textbox 25"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">
              <v:textbox inset="0,0,0,0">
                <w:txbxContent>
                  <w:p w:rsidR="00E762CA" w:rsidRDefault="00000000" w14:paraId="0C878294" w14:textId="28FFD70B">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4579B4">
                      <w:rPr>
                        <w:b/>
                        <w:color w:val="FFFFFF"/>
                        <w:spacing w:val="-2"/>
                        <w:sz w:val="38"/>
                      </w:rPr>
                      <w:t>4</w:t>
                    </w:r>
                    <w:r>
                      <w:rPr>
                        <w:b/>
                        <w:color w:val="FFFFFF"/>
                        <w:spacing w:val="-2"/>
                        <w:sz w:val="38"/>
                      </w:rPr>
                      <w:t>/</w:t>
                    </w:r>
                    <w:r w:rsidR="004579B4">
                      <w:rPr>
                        <w:b/>
                        <w:color w:val="FFFFFF"/>
                        <w:spacing w:val="-2"/>
                        <w:sz w:val="38"/>
                      </w:rPr>
                      <w:t>25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762CA" w:rsidRDefault="00EA5FFA" w14:paraId="372065D9" w14:textId="77777777">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58DB18CE" wp14:editId="68538354">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w14:anchorId="550AB7B6">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4EF08EC8">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66E22E51" wp14:editId="0E17BC7C">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E762CA" w:rsidRDefault="00EA5FFA" w14:paraId="32741793" w14:textId="44DF28D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4579B4">
                            <w:rPr>
                              <w:b/>
                              <w:color w:val="FFFFFF"/>
                              <w:spacing w:val="-2"/>
                              <w:sz w:val="38"/>
                            </w:rPr>
                            <w:t>25</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xmlns:a="http://schemas.openxmlformats.org/drawingml/2006/main">
          <w:pict w14:anchorId="08346252">
            <v:shapetype id="_x0000_t202" coordsize="21600,21600" o:spt="202" path="m,l,21600r21600,l21600,xe" w14:anchorId="66E22E51">
              <v:stroke joinstyle="miter"/>
              <v:path gradientshapeok="t" o:connecttype="rect"/>
            </v:shapetype>
            <v:shape id="Textbox 29"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">
              <v:textbox inset="0,0,0,0">
                <w:txbxContent>
                  <w:p w:rsidR="00E762CA" w:rsidRDefault="00000000" w14:paraId="2FB701E0" w14:textId="44DF28D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sidR="004579B4">
                      <w:rPr>
                        <w:b/>
                        <w:color w:val="FFFFFF"/>
                        <w:spacing w:val="-2"/>
                        <w:sz w:val="38"/>
                      </w:rPr>
                      <w:t>25</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762CA" w:rsidRDefault="00EA5FFA" w14:paraId="4D6E8603" w14:textId="77777777">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364FE052" wp14:editId="315D86C7">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w14:anchorId="6211A808">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20570360">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6C0843BA" wp14:editId="141B22B2">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E762CA" w:rsidRDefault="00EA5FFA" w14:paraId="1F1B0145"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xmlns:a="http://schemas.openxmlformats.org/drawingml/2006/main">
          <w:pict w14:anchorId="171BC2B5">
            <v:shapetype id="_x0000_t202" coordsize="21600,21600" o:spt="202" path="m,l,21600r21600,l21600,xe" w14:anchorId="6C0843BA">
              <v:stroke joinstyle="miter"/>
              <v:path gradientshapeok="t" o:connecttype="rect"/>
            </v:shapetype>
            <v:shape id="Textbox 33"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">
              <v:textbox inset="0,0,0,0">
                <w:txbxContent>
                  <w:p w:rsidR="00E762CA" w:rsidRDefault="00000000" w14:paraId="0DA0E37E" w14:textId="7777777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E762CA" w:rsidRDefault="00EA5FFA" w14:paraId="1115CE45" w14:textId="77777777">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0F7ABE00" wp14:editId="72D7C7B6">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w14:anchorId="118B34E0">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5F816449">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5B15766B" wp14:editId="616CD6E3">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E762CA" w:rsidRDefault="00EA5FFA" w14:paraId="7BA1D1FF"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xmlns:a="http://schemas.openxmlformats.org/drawingml/2006/main">
          <w:pict w14:anchorId="4A567F8D">
            <v:shapetype id="_x0000_t202" coordsize="21600,21600" o:spt="202" path="m,l,21600r21600,l21600,xe" w14:anchorId="5B15766B">
              <v:stroke joinstyle="miter"/>
              <v:path gradientshapeok="t" o:connecttype="rect"/>
            </v:shapetype>
            <v:shape id="Textbox 37"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">
              <v:textbox inset="0,0,0,0">
                <w:txbxContent>
                  <w:p w:rsidR="00E762CA" w:rsidRDefault="00000000" w14:paraId="58F3B3FE" w14:textId="7777777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20D6"/>
    <w:multiLevelType w:val="multilevel"/>
    <w:tmpl w:val="BDB45D7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 w15:restartNumberingAfterBreak="0">
    <w:nsid w:val="42CF2EA9"/>
    <w:multiLevelType w:val="hybridMultilevel"/>
    <w:tmpl w:val="7320F3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59A5582D"/>
    <w:multiLevelType w:val="multilevel"/>
    <w:tmpl w:val="EA8EDA4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 w15:restartNumberingAfterBreak="0">
    <w:nsid w:val="5ED025AA"/>
    <w:multiLevelType w:val="hybridMultilevel"/>
    <w:tmpl w:val="2D5C67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73031DE9"/>
    <w:multiLevelType w:val="multilevel"/>
    <w:tmpl w:val="EA8EDA4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 w15:restartNumberingAfterBreak="0">
    <w:nsid w:val="78785716"/>
    <w:multiLevelType w:val="multilevel"/>
    <w:tmpl w:val="EA8EDA4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num w:numId="1" w16cid:durableId="1102408644">
    <w:abstractNumId w:val="2"/>
  </w:num>
  <w:num w:numId="2" w16cid:durableId="2055078593">
    <w:abstractNumId w:val="1"/>
  </w:num>
  <w:num w:numId="3" w16cid:durableId="719280566">
    <w:abstractNumId w:val="3"/>
  </w:num>
  <w:num w:numId="4" w16cid:durableId="95293049">
    <w:abstractNumId w:val="4"/>
  </w:num>
  <w:num w:numId="5" w16cid:durableId="1842425117">
    <w:abstractNumId w:val="0"/>
  </w:num>
  <w:num w:numId="6" w16cid:durableId="95567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CA"/>
    <w:rsid w:val="000D3CF4"/>
    <w:rsid w:val="002139A0"/>
    <w:rsid w:val="00295ADF"/>
    <w:rsid w:val="002C1B61"/>
    <w:rsid w:val="002D5B8C"/>
    <w:rsid w:val="00385C02"/>
    <w:rsid w:val="003D2009"/>
    <w:rsid w:val="003E3F7B"/>
    <w:rsid w:val="004579B4"/>
    <w:rsid w:val="004F3E86"/>
    <w:rsid w:val="00543DB3"/>
    <w:rsid w:val="00563651"/>
    <w:rsid w:val="00794C60"/>
    <w:rsid w:val="007D0790"/>
    <w:rsid w:val="0099732C"/>
    <w:rsid w:val="00A55259"/>
    <w:rsid w:val="00CE2583"/>
    <w:rsid w:val="00D052E3"/>
    <w:rsid w:val="00DB38AC"/>
    <w:rsid w:val="00E75A7A"/>
    <w:rsid w:val="00E762CA"/>
    <w:rsid w:val="00EA5FFA"/>
    <w:rsid w:val="00EE4A27"/>
    <w:rsid w:val="00F4415F"/>
    <w:rsid w:val="00F7334E"/>
    <w:rsid w:val="00FF0E09"/>
    <w:rsid w:val="0114925D"/>
    <w:rsid w:val="015064AD"/>
    <w:rsid w:val="0298B979"/>
    <w:rsid w:val="02F74942"/>
    <w:rsid w:val="0323FE06"/>
    <w:rsid w:val="03695C61"/>
    <w:rsid w:val="04A551FC"/>
    <w:rsid w:val="05545634"/>
    <w:rsid w:val="0701E693"/>
    <w:rsid w:val="09EEAABD"/>
    <w:rsid w:val="0BFF94AF"/>
    <w:rsid w:val="0C6CFB82"/>
    <w:rsid w:val="0D88D7A4"/>
    <w:rsid w:val="0DEDCEBE"/>
    <w:rsid w:val="0E36D64B"/>
    <w:rsid w:val="0E3B671C"/>
    <w:rsid w:val="0ED15014"/>
    <w:rsid w:val="0EE384C0"/>
    <w:rsid w:val="0EE9E1F8"/>
    <w:rsid w:val="0FB4C4CA"/>
    <w:rsid w:val="100570FB"/>
    <w:rsid w:val="1330CB3F"/>
    <w:rsid w:val="13AB7854"/>
    <w:rsid w:val="13F5CE70"/>
    <w:rsid w:val="146EC170"/>
    <w:rsid w:val="148577E6"/>
    <w:rsid w:val="14ED3BD4"/>
    <w:rsid w:val="14F4728B"/>
    <w:rsid w:val="1539F696"/>
    <w:rsid w:val="15F3D55A"/>
    <w:rsid w:val="173C2757"/>
    <w:rsid w:val="1752B183"/>
    <w:rsid w:val="17FCCB04"/>
    <w:rsid w:val="189D372B"/>
    <w:rsid w:val="18A42314"/>
    <w:rsid w:val="18D69E44"/>
    <w:rsid w:val="19A4C2C5"/>
    <w:rsid w:val="19DE4863"/>
    <w:rsid w:val="19F83447"/>
    <w:rsid w:val="1A396EF6"/>
    <w:rsid w:val="1B246F73"/>
    <w:rsid w:val="1C0F9DD1"/>
    <w:rsid w:val="1C8A61BD"/>
    <w:rsid w:val="1CF486CB"/>
    <w:rsid w:val="1DC13FB9"/>
    <w:rsid w:val="1E43742A"/>
    <w:rsid w:val="1E79B171"/>
    <w:rsid w:val="1EE2A4C0"/>
    <w:rsid w:val="201C2F2A"/>
    <w:rsid w:val="20AAA16F"/>
    <w:rsid w:val="213508EE"/>
    <w:rsid w:val="21390BE1"/>
    <w:rsid w:val="222F6BC6"/>
    <w:rsid w:val="229E0EAB"/>
    <w:rsid w:val="239309A4"/>
    <w:rsid w:val="23C1F394"/>
    <w:rsid w:val="24283E93"/>
    <w:rsid w:val="24562594"/>
    <w:rsid w:val="26903B55"/>
    <w:rsid w:val="279980D6"/>
    <w:rsid w:val="28A7728D"/>
    <w:rsid w:val="291713B7"/>
    <w:rsid w:val="2B4F86C4"/>
    <w:rsid w:val="2B6A7129"/>
    <w:rsid w:val="2C4669EC"/>
    <w:rsid w:val="2C6E1AB4"/>
    <w:rsid w:val="2C841588"/>
    <w:rsid w:val="2D323AD7"/>
    <w:rsid w:val="2D424BEC"/>
    <w:rsid w:val="2DBD4E8F"/>
    <w:rsid w:val="2DE20507"/>
    <w:rsid w:val="2E6743C2"/>
    <w:rsid w:val="2E93E3EB"/>
    <w:rsid w:val="2E94FF26"/>
    <w:rsid w:val="2EF52F02"/>
    <w:rsid w:val="2FC300A1"/>
    <w:rsid w:val="2FFCCAB1"/>
    <w:rsid w:val="30268E85"/>
    <w:rsid w:val="309A96D3"/>
    <w:rsid w:val="310A0521"/>
    <w:rsid w:val="313A4E46"/>
    <w:rsid w:val="31EEC632"/>
    <w:rsid w:val="320ED8C7"/>
    <w:rsid w:val="32B2CA53"/>
    <w:rsid w:val="32E714EE"/>
    <w:rsid w:val="3313D641"/>
    <w:rsid w:val="33442DBA"/>
    <w:rsid w:val="3355493E"/>
    <w:rsid w:val="33C86BDA"/>
    <w:rsid w:val="345137F9"/>
    <w:rsid w:val="347AAAA8"/>
    <w:rsid w:val="34CBE68D"/>
    <w:rsid w:val="354FB0E5"/>
    <w:rsid w:val="35FAA543"/>
    <w:rsid w:val="36C0422D"/>
    <w:rsid w:val="36DAE935"/>
    <w:rsid w:val="3720D2D2"/>
    <w:rsid w:val="377019A3"/>
    <w:rsid w:val="378DE1A4"/>
    <w:rsid w:val="388C507F"/>
    <w:rsid w:val="38B5AD6F"/>
    <w:rsid w:val="38C09D88"/>
    <w:rsid w:val="38D02E7E"/>
    <w:rsid w:val="3912C871"/>
    <w:rsid w:val="39B847D4"/>
    <w:rsid w:val="39FB26B5"/>
    <w:rsid w:val="3A2D975C"/>
    <w:rsid w:val="3B5C3D50"/>
    <w:rsid w:val="3BD9426B"/>
    <w:rsid w:val="3CB1350A"/>
    <w:rsid w:val="3DFFCFC6"/>
    <w:rsid w:val="3E002169"/>
    <w:rsid w:val="3E3B11A4"/>
    <w:rsid w:val="3E69CD23"/>
    <w:rsid w:val="3E9432FA"/>
    <w:rsid w:val="3EA2E460"/>
    <w:rsid w:val="3F19AA46"/>
    <w:rsid w:val="40818DCC"/>
    <w:rsid w:val="40953356"/>
    <w:rsid w:val="416873E4"/>
    <w:rsid w:val="430E3F34"/>
    <w:rsid w:val="43BBF74D"/>
    <w:rsid w:val="443A9FB4"/>
    <w:rsid w:val="45B0D314"/>
    <w:rsid w:val="460584C0"/>
    <w:rsid w:val="4669E9FF"/>
    <w:rsid w:val="4746CE13"/>
    <w:rsid w:val="47A6416F"/>
    <w:rsid w:val="48966B61"/>
    <w:rsid w:val="48B6115B"/>
    <w:rsid w:val="49067D26"/>
    <w:rsid w:val="4910A2BB"/>
    <w:rsid w:val="4911F72A"/>
    <w:rsid w:val="493A35D4"/>
    <w:rsid w:val="49F8D318"/>
    <w:rsid w:val="4A010702"/>
    <w:rsid w:val="4A32DD18"/>
    <w:rsid w:val="4ACE82EA"/>
    <w:rsid w:val="4AD284F4"/>
    <w:rsid w:val="4BF657F3"/>
    <w:rsid w:val="4CDB1641"/>
    <w:rsid w:val="4CF9C059"/>
    <w:rsid w:val="4D325B20"/>
    <w:rsid w:val="4EB5AD1B"/>
    <w:rsid w:val="4EF2DD69"/>
    <w:rsid w:val="4EF3E1B3"/>
    <w:rsid w:val="4F5FF62E"/>
    <w:rsid w:val="504532E4"/>
    <w:rsid w:val="51087CB6"/>
    <w:rsid w:val="511B7F11"/>
    <w:rsid w:val="5181E238"/>
    <w:rsid w:val="5311786B"/>
    <w:rsid w:val="534D85D9"/>
    <w:rsid w:val="55CD4CA1"/>
    <w:rsid w:val="55F2F893"/>
    <w:rsid w:val="562FF47D"/>
    <w:rsid w:val="576FB3F7"/>
    <w:rsid w:val="5822BBA4"/>
    <w:rsid w:val="582498BC"/>
    <w:rsid w:val="582F8069"/>
    <w:rsid w:val="5848EF02"/>
    <w:rsid w:val="5986790A"/>
    <w:rsid w:val="59E44FD8"/>
    <w:rsid w:val="59EE20BB"/>
    <w:rsid w:val="5A2C2A5B"/>
    <w:rsid w:val="5B1A06CD"/>
    <w:rsid w:val="5B40F545"/>
    <w:rsid w:val="5BD79FB0"/>
    <w:rsid w:val="5C6F707F"/>
    <w:rsid w:val="5C852D9A"/>
    <w:rsid w:val="5D0A047C"/>
    <w:rsid w:val="5E6590DE"/>
    <w:rsid w:val="5E79C43B"/>
    <w:rsid w:val="5F729010"/>
    <w:rsid w:val="5F78602B"/>
    <w:rsid w:val="5FF3B6D6"/>
    <w:rsid w:val="5FFAA7EA"/>
    <w:rsid w:val="60BC20A4"/>
    <w:rsid w:val="60F8286B"/>
    <w:rsid w:val="615E686D"/>
    <w:rsid w:val="618B6BC1"/>
    <w:rsid w:val="61A7C931"/>
    <w:rsid w:val="61DCB7AF"/>
    <w:rsid w:val="6249752E"/>
    <w:rsid w:val="627A6D68"/>
    <w:rsid w:val="62EAD72B"/>
    <w:rsid w:val="639BE99F"/>
    <w:rsid w:val="640AF5D3"/>
    <w:rsid w:val="6470CCDB"/>
    <w:rsid w:val="648A0F4B"/>
    <w:rsid w:val="64924F1A"/>
    <w:rsid w:val="64F4B9C5"/>
    <w:rsid w:val="64F672F9"/>
    <w:rsid w:val="651257BE"/>
    <w:rsid w:val="653CF6DC"/>
    <w:rsid w:val="665C758E"/>
    <w:rsid w:val="66BCB6A7"/>
    <w:rsid w:val="6761D9E7"/>
    <w:rsid w:val="67697D70"/>
    <w:rsid w:val="67D16E32"/>
    <w:rsid w:val="67E66A65"/>
    <w:rsid w:val="689CA8BD"/>
    <w:rsid w:val="68DED50B"/>
    <w:rsid w:val="6A24DFE8"/>
    <w:rsid w:val="6C7AADFC"/>
    <w:rsid w:val="6CACF528"/>
    <w:rsid w:val="6CB80FAF"/>
    <w:rsid w:val="6CB92EEC"/>
    <w:rsid w:val="6D10EC20"/>
    <w:rsid w:val="6D76D30F"/>
    <w:rsid w:val="6D984BCF"/>
    <w:rsid w:val="6DD41F26"/>
    <w:rsid w:val="6E30594E"/>
    <w:rsid w:val="6EB9CD07"/>
    <w:rsid w:val="70747857"/>
    <w:rsid w:val="70D2E27F"/>
    <w:rsid w:val="725D0898"/>
    <w:rsid w:val="72AB7256"/>
    <w:rsid w:val="72E0CD38"/>
    <w:rsid w:val="73DFF178"/>
    <w:rsid w:val="74164D8E"/>
    <w:rsid w:val="7481204D"/>
    <w:rsid w:val="74B1C41C"/>
    <w:rsid w:val="75DBFDBE"/>
    <w:rsid w:val="764E1AC5"/>
    <w:rsid w:val="77421BB2"/>
    <w:rsid w:val="77A19E35"/>
    <w:rsid w:val="77B2AEF1"/>
    <w:rsid w:val="788920BF"/>
    <w:rsid w:val="795387B8"/>
    <w:rsid w:val="7A5F7591"/>
    <w:rsid w:val="7BA14451"/>
    <w:rsid w:val="7C816F78"/>
    <w:rsid w:val="7D3D0A1D"/>
    <w:rsid w:val="7D70F2CB"/>
    <w:rsid w:val="7DD7CF1B"/>
    <w:rsid w:val="7EBF24E2"/>
    <w:rsid w:val="7F9EA1EC"/>
    <w:rsid w:val="7FEEFD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DB4EC"/>
  <w15:docId w15:val="{DBCEFD4E-EDCA-48D4-BD9D-0CC7E5CC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character" w:styleId="Hyperlink">
    <w:name w:val="Hyperlink"/>
    <w:basedOn w:val="DefaultParagraphFont"/>
    <w:uiPriority w:val="99"/>
    <w:unhideWhenUsed/>
    <w:rsid w:val="00F4415F"/>
    <w:rPr>
      <w:color w:val="0000FF" w:themeColor="hyperlink"/>
      <w:u w:val="single"/>
    </w:rPr>
  </w:style>
  <w:style w:type="character" w:styleId="UnresolvedMention">
    <w:name w:val="Unresolved Mention"/>
    <w:basedOn w:val="DefaultParagraphFont"/>
    <w:uiPriority w:val="99"/>
    <w:semiHidden/>
    <w:unhideWhenUsed/>
    <w:rsid w:val="00F4415F"/>
    <w:rPr>
      <w:color w:val="605E5C"/>
      <w:shd w:val="clear" w:color="auto" w:fill="E1DFDD"/>
    </w:rPr>
  </w:style>
  <w:style w:type="paragraph" w:styleId="Header">
    <w:name w:val="header"/>
    <w:basedOn w:val="Normal"/>
    <w:link w:val="HeaderChar"/>
    <w:uiPriority w:val="99"/>
    <w:unhideWhenUsed/>
    <w:rsid w:val="004579B4"/>
    <w:pPr>
      <w:tabs>
        <w:tab w:val="center" w:pos="4513"/>
        <w:tab w:val="right" w:pos="9026"/>
      </w:tabs>
    </w:pPr>
  </w:style>
  <w:style w:type="character" w:styleId="HeaderChar" w:customStyle="1">
    <w:name w:val="Header Char"/>
    <w:basedOn w:val="DefaultParagraphFont"/>
    <w:link w:val="Header"/>
    <w:uiPriority w:val="99"/>
    <w:rsid w:val="004579B4"/>
    <w:rPr>
      <w:rFonts w:ascii="Calibri" w:hAnsi="Calibri" w:eastAsia="Calibri" w:cs="Calibri"/>
    </w:rPr>
  </w:style>
  <w:style w:type="paragraph" w:styleId="Footer">
    <w:name w:val="footer"/>
    <w:basedOn w:val="Normal"/>
    <w:link w:val="FooterChar"/>
    <w:uiPriority w:val="99"/>
    <w:unhideWhenUsed/>
    <w:rsid w:val="004579B4"/>
    <w:pPr>
      <w:tabs>
        <w:tab w:val="center" w:pos="4513"/>
        <w:tab w:val="right" w:pos="9026"/>
      </w:tabs>
    </w:pPr>
  </w:style>
  <w:style w:type="character" w:styleId="FooterChar" w:customStyle="1">
    <w:name w:val="Footer Char"/>
    <w:basedOn w:val="DefaultParagraphFont"/>
    <w:link w:val="Footer"/>
    <w:uiPriority w:val="99"/>
    <w:rsid w:val="004579B4"/>
    <w:rPr>
      <w:rFonts w:ascii="Calibri" w:hAnsi="Calibri" w:eastAsia="Calibri" w:cs="Calibri"/>
    </w:rPr>
  </w:style>
  <w:style w:type="paragraph" w:styleId="NormalWeb">
    <w:name w:val="Normal (Web)"/>
    <w:basedOn w:val="Normal"/>
    <w:uiPriority w:val="99"/>
    <w:unhideWhenUsed/>
    <w:rsid w:val="00FF0E09"/>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Strong">
    <w:name w:val="Strong"/>
    <w:basedOn w:val="DefaultParagraphFont"/>
    <w:uiPriority w:val="22"/>
    <w:qFormat/>
    <w:rsid w:val="00FF0E09"/>
    <w:rPr>
      <w:b/>
      <w:bCs/>
    </w:rPr>
  </w:style>
  <w:style w:type="character" w:styleId="FollowedHyperlink">
    <w:name w:val="FollowedHyperlink"/>
    <w:basedOn w:val="DefaultParagraphFont"/>
    <w:uiPriority w:val="99"/>
    <w:semiHidden/>
    <w:unhideWhenUsed/>
    <w:rsid w:val="00FF0E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415">
      <w:bodyDiv w:val="1"/>
      <w:marLeft w:val="0"/>
      <w:marRight w:val="0"/>
      <w:marTop w:val="0"/>
      <w:marBottom w:val="0"/>
      <w:divBdr>
        <w:top w:val="none" w:sz="0" w:space="0" w:color="auto"/>
        <w:left w:val="none" w:sz="0" w:space="0" w:color="auto"/>
        <w:bottom w:val="none" w:sz="0" w:space="0" w:color="auto"/>
        <w:right w:val="none" w:sz="0" w:space="0" w:color="auto"/>
      </w:divBdr>
    </w:div>
    <w:div w:id="44306278">
      <w:bodyDiv w:val="1"/>
      <w:marLeft w:val="0"/>
      <w:marRight w:val="0"/>
      <w:marTop w:val="0"/>
      <w:marBottom w:val="0"/>
      <w:divBdr>
        <w:top w:val="none" w:sz="0" w:space="0" w:color="auto"/>
        <w:left w:val="none" w:sz="0" w:space="0" w:color="auto"/>
        <w:bottom w:val="none" w:sz="0" w:space="0" w:color="auto"/>
        <w:right w:val="none" w:sz="0" w:space="0" w:color="auto"/>
      </w:divBdr>
    </w:div>
    <w:div w:id="58213429">
      <w:bodyDiv w:val="1"/>
      <w:marLeft w:val="0"/>
      <w:marRight w:val="0"/>
      <w:marTop w:val="0"/>
      <w:marBottom w:val="0"/>
      <w:divBdr>
        <w:top w:val="none" w:sz="0" w:space="0" w:color="auto"/>
        <w:left w:val="none" w:sz="0" w:space="0" w:color="auto"/>
        <w:bottom w:val="none" w:sz="0" w:space="0" w:color="auto"/>
        <w:right w:val="none" w:sz="0" w:space="0" w:color="auto"/>
      </w:divBdr>
    </w:div>
    <w:div w:id="109014294">
      <w:bodyDiv w:val="1"/>
      <w:marLeft w:val="0"/>
      <w:marRight w:val="0"/>
      <w:marTop w:val="0"/>
      <w:marBottom w:val="0"/>
      <w:divBdr>
        <w:top w:val="none" w:sz="0" w:space="0" w:color="auto"/>
        <w:left w:val="none" w:sz="0" w:space="0" w:color="auto"/>
        <w:bottom w:val="none" w:sz="0" w:space="0" w:color="auto"/>
        <w:right w:val="none" w:sz="0" w:space="0" w:color="auto"/>
      </w:divBdr>
    </w:div>
    <w:div w:id="138807468">
      <w:bodyDiv w:val="1"/>
      <w:marLeft w:val="0"/>
      <w:marRight w:val="0"/>
      <w:marTop w:val="0"/>
      <w:marBottom w:val="0"/>
      <w:divBdr>
        <w:top w:val="none" w:sz="0" w:space="0" w:color="auto"/>
        <w:left w:val="none" w:sz="0" w:space="0" w:color="auto"/>
        <w:bottom w:val="none" w:sz="0" w:space="0" w:color="auto"/>
        <w:right w:val="none" w:sz="0" w:space="0" w:color="auto"/>
      </w:divBdr>
    </w:div>
    <w:div w:id="141849533">
      <w:bodyDiv w:val="1"/>
      <w:marLeft w:val="0"/>
      <w:marRight w:val="0"/>
      <w:marTop w:val="0"/>
      <w:marBottom w:val="0"/>
      <w:divBdr>
        <w:top w:val="none" w:sz="0" w:space="0" w:color="auto"/>
        <w:left w:val="none" w:sz="0" w:space="0" w:color="auto"/>
        <w:bottom w:val="none" w:sz="0" w:space="0" w:color="auto"/>
        <w:right w:val="none" w:sz="0" w:space="0" w:color="auto"/>
      </w:divBdr>
    </w:div>
    <w:div w:id="164710816">
      <w:bodyDiv w:val="1"/>
      <w:marLeft w:val="0"/>
      <w:marRight w:val="0"/>
      <w:marTop w:val="0"/>
      <w:marBottom w:val="0"/>
      <w:divBdr>
        <w:top w:val="none" w:sz="0" w:space="0" w:color="auto"/>
        <w:left w:val="none" w:sz="0" w:space="0" w:color="auto"/>
        <w:bottom w:val="none" w:sz="0" w:space="0" w:color="auto"/>
        <w:right w:val="none" w:sz="0" w:space="0" w:color="auto"/>
      </w:divBdr>
    </w:div>
    <w:div w:id="281886847">
      <w:bodyDiv w:val="1"/>
      <w:marLeft w:val="0"/>
      <w:marRight w:val="0"/>
      <w:marTop w:val="0"/>
      <w:marBottom w:val="0"/>
      <w:divBdr>
        <w:top w:val="none" w:sz="0" w:space="0" w:color="auto"/>
        <w:left w:val="none" w:sz="0" w:space="0" w:color="auto"/>
        <w:bottom w:val="none" w:sz="0" w:space="0" w:color="auto"/>
        <w:right w:val="none" w:sz="0" w:space="0" w:color="auto"/>
      </w:divBdr>
    </w:div>
    <w:div w:id="341325666">
      <w:bodyDiv w:val="1"/>
      <w:marLeft w:val="0"/>
      <w:marRight w:val="0"/>
      <w:marTop w:val="0"/>
      <w:marBottom w:val="0"/>
      <w:divBdr>
        <w:top w:val="none" w:sz="0" w:space="0" w:color="auto"/>
        <w:left w:val="none" w:sz="0" w:space="0" w:color="auto"/>
        <w:bottom w:val="none" w:sz="0" w:space="0" w:color="auto"/>
        <w:right w:val="none" w:sz="0" w:space="0" w:color="auto"/>
      </w:divBdr>
    </w:div>
    <w:div w:id="350184766">
      <w:bodyDiv w:val="1"/>
      <w:marLeft w:val="0"/>
      <w:marRight w:val="0"/>
      <w:marTop w:val="0"/>
      <w:marBottom w:val="0"/>
      <w:divBdr>
        <w:top w:val="none" w:sz="0" w:space="0" w:color="auto"/>
        <w:left w:val="none" w:sz="0" w:space="0" w:color="auto"/>
        <w:bottom w:val="none" w:sz="0" w:space="0" w:color="auto"/>
        <w:right w:val="none" w:sz="0" w:space="0" w:color="auto"/>
      </w:divBdr>
    </w:div>
    <w:div w:id="363948779">
      <w:bodyDiv w:val="1"/>
      <w:marLeft w:val="0"/>
      <w:marRight w:val="0"/>
      <w:marTop w:val="0"/>
      <w:marBottom w:val="0"/>
      <w:divBdr>
        <w:top w:val="none" w:sz="0" w:space="0" w:color="auto"/>
        <w:left w:val="none" w:sz="0" w:space="0" w:color="auto"/>
        <w:bottom w:val="none" w:sz="0" w:space="0" w:color="auto"/>
        <w:right w:val="none" w:sz="0" w:space="0" w:color="auto"/>
      </w:divBdr>
    </w:div>
    <w:div w:id="536162074">
      <w:bodyDiv w:val="1"/>
      <w:marLeft w:val="0"/>
      <w:marRight w:val="0"/>
      <w:marTop w:val="0"/>
      <w:marBottom w:val="0"/>
      <w:divBdr>
        <w:top w:val="none" w:sz="0" w:space="0" w:color="auto"/>
        <w:left w:val="none" w:sz="0" w:space="0" w:color="auto"/>
        <w:bottom w:val="none" w:sz="0" w:space="0" w:color="auto"/>
        <w:right w:val="none" w:sz="0" w:space="0" w:color="auto"/>
      </w:divBdr>
    </w:div>
    <w:div w:id="621423498">
      <w:bodyDiv w:val="1"/>
      <w:marLeft w:val="0"/>
      <w:marRight w:val="0"/>
      <w:marTop w:val="0"/>
      <w:marBottom w:val="0"/>
      <w:divBdr>
        <w:top w:val="none" w:sz="0" w:space="0" w:color="auto"/>
        <w:left w:val="none" w:sz="0" w:space="0" w:color="auto"/>
        <w:bottom w:val="none" w:sz="0" w:space="0" w:color="auto"/>
        <w:right w:val="none" w:sz="0" w:space="0" w:color="auto"/>
      </w:divBdr>
    </w:div>
    <w:div w:id="630136684">
      <w:bodyDiv w:val="1"/>
      <w:marLeft w:val="0"/>
      <w:marRight w:val="0"/>
      <w:marTop w:val="0"/>
      <w:marBottom w:val="0"/>
      <w:divBdr>
        <w:top w:val="none" w:sz="0" w:space="0" w:color="auto"/>
        <w:left w:val="none" w:sz="0" w:space="0" w:color="auto"/>
        <w:bottom w:val="none" w:sz="0" w:space="0" w:color="auto"/>
        <w:right w:val="none" w:sz="0" w:space="0" w:color="auto"/>
      </w:divBdr>
    </w:div>
    <w:div w:id="638609585">
      <w:bodyDiv w:val="1"/>
      <w:marLeft w:val="0"/>
      <w:marRight w:val="0"/>
      <w:marTop w:val="0"/>
      <w:marBottom w:val="0"/>
      <w:divBdr>
        <w:top w:val="none" w:sz="0" w:space="0" w:color="auto"/>
        <w:left w:val="none" w:sz="0" w:space="0" w:color="auto"/>
        <w:bottom w:val="none" w:sz="0" w:space="0" w:color="auto"/>
        <w:right w:val="none" w:sz="0" w:space="0" w:color="auto"/>
      </w:divBdr>
    </w:div>
    <w:div w:id="808665346">
      <w:bodyDiv w:val="1"/>
      <w:marLeft w:val="0"/>
      <w:marRight w:val="0"/>
      <w:marTop w:val="0"/>
      <w:marBottom w:val="0"/>
      <w:divBdr>
        <w:top w:val="none" w:sz="0" w:space="0" w:color="auto"/>
        <w:left w:val="none" w:sz="0" w:space="0" w:color="auto"/>
        <w:bottom w:val="none" w:sz="0" w:space="0" w:color="auto"/>
        <w:right w:val="none" w:sz="0" w:space="0" w:color="auto"/>
      </w:divBdr>
    </w:div>
    <w:div w:id="913275293">
      <w:bodyDiv w:val="1"/>
      <w:marLeft w:val="0"/>
      <w:marRight w:val="0"/>
      <w:marTop w:val="0"/>
      <w:marBottom w:val="0"/>
      <w:divBdr>
        <w:top w:val="none" w:sz="0" w:space="0" w:color="auto"/>
        <w:left w:val="none" w:sz="0" w:space="0" w:color="auto"/>
        <w:bottom w:val="none" w:sz="0" w:space="0" w:color="auto"/>
        <w:right w:val="none" w:sz="0" w:space="0" w:color="auto"/>
      </w:divBdr>
    </w:div>
    <w:div w:id="1157958673">
      <w:bodyDiv w:val="1"/>
      <w:marLeft w:val="0"/>
      <w:marRight w:val="0"/>
      <w:marTop w:val="0"/>
      <w:marBottom w:val="0"/>
      <w:divBdr>
        <w:top w:val="none" w:sz="0" w:space="0" w:color="auto"/>
        <w:left w:val="none" w:sz="0" w:space="0" w:color="auto"/>
        <w:bottom w:val="none" w:sz="0" w:space="0" w:color="auto"/>
        <w:right w:val="none" w:sz="0" w:space="0" w:color="auto"/>
      </w:divBdr>
    </w:div>
    <w:div w:id="1432823151">
      <w:bodyDiv w:val="1"/>
      <w:marLeft w:val="0"/>
      <w:marRight w:val="0"/>
      <w:marTop w:val="0"/>
      <w:marBottom w:val="0"/>
      <w:divBdr>
        <w:top w:val="none" w:sz="0" w:space="0" w:color="auto"/>
        <w:left w:val="none" w:sz="0" w:space="0" w:color="auto"/>
        <w:bottom w:val="none" w:sz="0" w:space="0" w:color="auto"/>
        <w:right w:val="none" w:sz="0" w:space="0" w:color="auto"/>
      </w:divBdr>
    </w:div>
    <w:div w:id="1451321603">
      <w:bodyDiv w:val="1"/>
      <w:marLeft w:val="0"/>
      <w:marRight w:val="0"/>
      <w:marTop w:val="0"/>
      <w:marBottom w:val="0"/>
      <w:divBdr>
        <w:top w:val="none" w:sz="0" w:space="0" w:color="auto"/>
        <w:left w:val="none" w:sz="0" w:space="0" w:color="auto"/>
        <w:bottom w:val="none" w:sz="0" w:space="0" w:color="auto"/>
        <w:right w:val="none" w:sz="0" w:space="0" w:color="auto"/>
      </w:divBdr>
    </w:div>
    <w:div w:id="1548368906">
      <w:bodyDiv w:val="1"/>
      <w:marLeft w:val="0"/>
      <w:marRight w:val="0"/>
      <w:marTop w:val="0"/>
      <w:marBottom w:val="0"/>
      <w:divBdr>
        <w:top w:val="none" w:sz="0" w:space="0" w:color="auto"/>
        <w:left w:val="none" w:sz="0" w:space="0" w:color="auto"/>
        <w:bottom w:val="none" w:sz="0" w:space="0" w:color="auto"/>
        <w:right w:val="none" w:sz="0" w:space="0" w:color="auto"/>
      </w:divBdr>
    </w:div>
    <w:div w:id="1622959544">
      <w:bodyDiv w:val="1"/>
      <w:marLeft w:val="0"/>
      <w:marRight w:val="0"/>
      <w:marTop w:val="0"/>
      <w:marBottom w:val="0"/>
      <w:divBdr>
        <w:top w:val="none" w:sz="0" w:space="0" w:color="auto"/>
        <w:left w:val="none" w:sz="0" w:space="0" w:color="auto"/>
        <w:bottom w:val="none" w:sz="0" w:space="0" w:color="auto"/>
        <w:right w:val="none" w:sz="0" w:space="0" w:color="auto"/>
      </w:divBdr>
    </w:div>
    <w:div w:id="1752313664">
      <w:bodyDiv w:val="1"/>
      <w:marLeft w:val="0"/>
      <w:marRight w:val="0"/>
      <w:marTop w:val="0"/>
      <w:marBottom w:val="0"/>
      <w:divBdr>
        <w:top w:val="none" w:sz="0" w:space="0" w:color="auto"/>
        <w:left w:val="none" w:sz="0" w:space="0" w:color="auto"/>
        <w:bottom w:val="none" w:sz="0" w:space="0" w:color="auto"/>
        <w:right w:val="none" w:sz="0" w:space="0" w:color="auto"/>
      </w:divBdr>
    </w:div>
    <w:div w:id="1758867754">
      <w:bodyDiv w:val="1"/>
      <w:marLeft w:val="0"/>
      <w:marRight w:val="0"/>
      <w:marTop w:val="0"/>
      <w:marBottom w:val="0"/>
      <w:divBdr>
        <w:top w:val="none" w:sz="0" w:space="0" w:color="auto"/>
        <w:left w:val="none" w:sz="0" w:space="0" w:color="auto"/>
        <w:bottom w:val="none" w:sz="0" w:space="0" w:color="auto"/>
        <w:right w:val="none" w:sz="0" w:space="0" w:color="auto"/>
      </w:divBdr>
    </w:div>
    <w:div w:id="1792507094">
      <w:bodyDiv w:val="1"/>
      <w:marLeft w:val="0"/>
      <w:marRight w:val="0"/>
      <w:marTop w:val="0"/>
      <w:marBottom w:val="0"/>
      <w:divBdr>
        <w:top w:val="none" w:sz="0" w:space="0" w:color="auto"/>
        <w:left w:val="none" w:sz="0" w:space="0" w:color="auto"/>
        <w:bottom w:val="none" w:sz="0" w:space="0" w:color="auto"/>
        <w:right w:val="none" w:sz="0" w:space="0" w:color="auto"/>
      </w:divBdr>
    </w:div>
    <w:div w:id="1824659140">
      <w:bodyDiv w:val="1"/>
      <w:marLeft w:val="0"/>
      <w:marRight w:val="0"/>
      <w:marTop w:val="0"/>
      <w:marBottom w:val="0"/>
      <w:divBdr>
        <w:top w:val="none" w:sz="0" w:space="0" w:color="auto"/>
        <w:left w:val="none" w:sz="0" w:space="0" w:color="auto"/>
        <w:bottom w:val="none" w:sz="0" w:space="0" w:color="auto"/>
        <w:right w:val="none" w:sz="0" w:space="0" w:color="auto"/>
      </w:divBdr>
    </w:div>
    <w:div w:id="1829128796">
      <w:bodyDiv w:val="1"/>
      <w:marLeft w:val="0"/>
      <w:marRight w:val="0"/>
      <w:marTop w:val="0"/>
      <w:marBottom w:val="0"/>
      <w:divBdr>
        <w:top w:val="none" w:sz="0" w:space="0" w:color="auto"/>
        <w:left w:val="none" w:sz="0" w:space="0" w:color="auto"/>
        <w:bottom w:val="none" w:sz="0" w:space="0" w:color="auto"/>
        <w:right w:val="none" w:sz="0" w:space="0" w:color="auto"/>
      </w:divBdr>
    </w:div>
    <w:div w:id="1877739121">
      <w:bodyDiv w:val="1"/>
      <w:marLeft w:val="0"/>
      <w:marRight w:val="0"/>
      <w:marTop w:val="0"/>
      <w:marBottom w:val="0"/>
      <w:divBdr>
        <w:top w:val="none" w:sz="0" w:space="0" w:color="auto"/>
        <w:left w:val="none" w:sz="0" w:space="0" w:color="auto"/>
        <w:bottom w:val="none" w:sz="0" w:space="0" w:color="auto"/>
        <w:right w:val="none" w:sz="0" w:space="0" w:color="auto"/>
      </w:divBdr>
    </w:div>
    <w:div w:id="1918830191">
      <w:bodyDiv w:val="1"/>
      <w:marLeft w:val="0"/>
      <w:marRight w:val="0"/>
      <w:marTop w:val="0"/>
      <w:marBottom w:val="0"/>
      <w:divBdr>
        <w:top w:val="none" w:sz="0" w:space="0" w:color="auto"/>
        <w:left w:val="none" w:sz="0" w:space="0" w:color="auto"/>
        <w:bottom w:val="none" w:sz="0" w:space="0" w:color="auto"/>
        <w:right w:val="none" w:sz="0" w:space="0" w:color="auto"/>
      </w:divBdr>
    </w:div>
    <w:div w:id="2018119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7.jpeg" Id="rId13" /><Relationship Type="http://schemas.openxmlformats.org/officeDocument/2006/relationships/image" Target="media/image12.png" Id="rId18" /><Relationship Type="http://schemas.openxmlformats.org/officeDocument/2006/relationships/footer" Target="footer2.xml" Id="rId26" /><Relationship Type="http://schemas.openxmlformats.org/officeDocument/2006/relationships/header" Target="header5.xml" Id="rId39" /><Relationship Type="http://schemas.openxmlformats.org/officeDocument/2006/relationships/image" Target="media/image15.jpeg" Id="rId21" /><Relationship Type="http://schemas.openxmlformats.org/officeDocument/2006/relationships/hyperlink" Target="https://burstow.sharepoint.com/:f:/s/AllStaff/EgSVRTiinnlMrxqFtzodPUEBaWf36uYpgbmWPO6mLjlpsQ?e=DTLbPi" TargetMode="External" Id="rId34" /><Relationship Type="http://schemas.openxmlformats.org/officeDocument/2006/relationships/footer" Target="footer7.xm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15.pn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eader" Target="header2.xml" Id="rId24" /><Relationship Type="http://schemas.openxmlformats.org/officeDocument/2006/relationships/hyperlink" Target="https://burstow.sharepoint.com/:f:/s/AllStaff/Eo6mHzGDe9pBiUhGUzJqj7EBN2V_K15xsBDxCGPwREOPSw?e=hLL3Ky" TargetMode="External" Id="rId32" /><Relationship Type="http://schemas.openxmlformats.org/officeDocument/2006/relationships/header" Target="header4.xml" Id="rId37" /><Relationship Type="http://schemas.openxmlformats.org/officeDocument/2006/relationships/footer" Target="footer6.xml" Id="rId40" /><Relationship Type="http://schemas.openxmlformats.org/officeDocument/2006/relationships/fontTable" Target="fontTable.xml" Id="rId45"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hyperlink" Target="https://www.youtube.com/watch?v=DJ7zGVHLpyM" TargetMode="External" Id="rId36"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hyperlink" Target="https://burstow.sharepoint.com/:x:/s/AllStaff/EesBfJ_ne_pIqSXG4fXQIakBXT4U24VzFzx1o3EFSB2y7g?e=zmGKzX" TargetMode="External" Id="rId31" /><Relationship Type="http://schemas.openxmlformats.org/officeDocument/2006/relationships/footer" Target="footer8.xml"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header" Target="header3.xml" Id="rId27" /><Relationship Type="http://schemas.openxmlformats.org/officeDocument/2006/relationships/footer" Target="footer4.xml" Id="rId30" /><Relationship Type="http://schemas.openxmlformats.org/officeDocument/2006/relationships/hyperlink" Target="https://burstow.sharepoint.com/:w:/s/AllStaff/EWRZmCxVvNRIn744A8OjP6oB694YWXr_Ep0dHAT1Wq6qDQ?e=a8VaTT" TargetMode="External" Id="rId35" /><Relationship Type="http://schemas.openxmlformats.org/officeDocument/2006/relationships/header" Target="header7.xml" Id="rId43"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footer" Target="footer1.xml" Id="rId25" /><Relationship Type="http://schemas.openxmlformats.org/officeDocument/2006/relationships/hyperlink" Target="https://burstow.sharepoint.com/:f:/s/AllStaff/ElDioACN8SZAop8MVE5bNyUB38q9Ap0lLWbZ1dYP8_3iaA?e=nJOBRO" TargetMode="External" Id="rId33" /><Relationship Type="http://schemas.openxmlformats.org/officeDocument/2006/relationships/footer" Target="footer5.xml" Id="rId38" /><Relationship Type="http://schemas.openxmlformats.org/officeDocument/2006/relationships/theme" Target="theme/theme1.xml" Id="rId46" /><Relationship Type="http://schemas.openxmlformats.org/officeDocument/2006/relationships/image" Target="media/image14.png" Id="rId20" /><Relationship Type="http://schemas.openxmlformats.org/officeDocument/2006/relationships/header" Target="header6.xml" Id="rId41" /></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6.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7.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8.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 Premium 2024/25</dc:title>
  <dc:creator>afPE</dc:creator>
  <keywords>DAGS_PIz01s,BAE9ShEKDrY</keywords>
  <lastModifiedBy>Jacqui Hosking</lastModifiedBy>
  <revision>8</revision>
  <dcterms:created xsi:type="dcterms:W3CDTF">2025-06-20T09:25:00.0000000Z</dcterms:created>
  <dcterms:modified xsi:type="dcterms:W3CDTF">2025-07-18T11:17:23.6649777Z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